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ACEE0" w14:textId="77777777" w:rsidR="00795A68" w:rsidRDefault="00000000" w:rsidP="00795A68">
      <w:pPr>
        <w:rPr>
          <w:rFonts w:cs="Times New Roman"/>
          <w:b/>
          <w:bCs/>
          <w:sz w:val="28"/>
          <w:szCs w:val="28"/>
        </w:rPr>
      </w:pPr>
      <w:r>
        <w:rPr>
          <w:noProof/>
        </w:rPr>
        <w:pict w14:anchorId="091D11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54.05pt;margin-top:0;width:839.15pt;height:366.3pt;z-index:251661312;mso-position-horizontal-relative:text;mso-position-vertical-relative:text;mso-width-relative:page;mso-height-relative:page">
            <v:imagedata r:id="rId7" o:title="Титул3" cropbottom="14698f"/>
            <w10:wrap type="square"/>
          </v:shape>
        </w:pict>
      </w:r>
    </w:p>
    <w:p w14:paraId="0B6DA7E2" w14:textId="4D5D77D4" w:rsidR="00F96746" w:rsidRPr="00795A68" w:rsidRDefault="00795A68" w:rsidP="00795A68">
      <w:pPr>
        <w:rPr>
          <w:rStyle w:val="fields"/>
          <w:rFonts w:ascii="AV Fontimer" w:hAnsi="AV Fontimer" w:cs="Times New Roman"/>
          <w:color w:val="A6A6A6" w:themeColor="background1" w:themeShade="A6"/>
          <w:sz w:val="32"/>
          <w:szCs w:val="32"/>
        </w:rPr>
      </w:pPr>
      <w:r w:rsidRPr="00795A68">
        <w:rPr>
          <w:rStyle w:val="fields"/>
          <w:rFonts w:ascii="AV Fontimer" w:hAnsi="AV Fontimer"/>
          <w:color w:val="A6A6A6" w:themeColor="background1" w:themeShade="A6"/>
          <w:sz w:val="32"/>
          <w:szCs w:val="32"/>
        </w:rPr>
        <w:t>(</w:t>
      </w:r>
      <w:r w:rsidR="00360A99" w:rsidRPr="00360A99">
        <w:rPr>
          <w:rStyle w:val="fields"/>
          <w:rFonts w:ascii="AV Fontimer" w:hAnsi="AV Fontimer"/>
          <w:color w:val="A6A6A6" w:themeColor="background1" w:themeShade="A6"/>
          <w:sz w:val="32"/>
          <w:szCs w:val="32"/>
        </w:rPr>
        <w:t>протокол от 29.07.2026 № 3</w:t>
      </w:r>
      <w:r w:rsidRPr="00795A68">
        <w:rPr>
          <w:rStyle w:val="fields"/>
          <w:rFonts w:ascii="AV Fontimer" w:hAnsi="AV Fontimer"/>
          <w:color w:val="A6A6A6" w:themeColor="background1" w:themeShade="A6"/>
          <w:sz w:val="32"/>
          <w:szCs w:val="32"/>
        </w:rPr>
        <w:t>)</w:t>
      </w:r>
    </w:p>
    <w:tbl>
      <w:tblPr>
        <w:tblpPr w:leftFromText="180" w:rightFromText="180" w:horzAnchor="margin" w:tblpY="270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2621"/>
        <w:gridCol w:w="1862"/>
        <w:gridCol w:w="8394"/>
      </w:tblGrid>
      <w:tr w:rsidR="00E941E0" w:rsidRPr="00E36536" w14:paraId="40EB7BEF" w14:textId="77777777" w:rsidTr="00606599">
        <w:trPr>
          <w:trHeight w:val="510"/>
        </w:trPr>
        <w:tc>
          <w:tcPr>
            <w:tcW w:w="1298" w:type="dxa"/>
            <w:shd w:val="clear" w:color="auto" w:fill="767171" w:themeFill="background2" w:themeFillShade="80"/>
            <w:vAlign w:val="center"/>
            <w:hideMark/>
          </w:tcPr>
          <w:p w14:paraId="1210015E" w14:textId="77777777" w:rsidR="00E941E0" w:rsidRPr="00E36536" w:rsidRDefault="00E941E0" w:rsidP="00606599">
            <w:pPr>
              <w:spacing w:after="0" w:line="240" w:lineRule="auto"/>
              <w:jc w:val="center"/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E36536"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lastRenderedPageBreak/>
              <w:t>Членский №</w:t>
            </w:r>
          </w:p>
        </w:tc>
        <w:tc>
          <w:tcPr>
            <w:tcW w:w="2621" w:type="dxa"/>
            <w:shd w:val="clear" w:color="auto" w:fill="767171" w:themeFill="background2" w:themeFillShade="80"/>
            <w:vAlign w:val="center"/>
            <w:hideMark/>
          </w:tcPr>
          <w:p w14:paraId="0B112C3F" w14:textId="77777777" w:rsidR="00E941E0" w:rsidRPr="00E36536" w:rsidRDefault="00E941E0" w:rsidP="00606599">
            <w:pPr>
              <w:spacing w:after="0" w:line="240" w:lineRule="auto"/>
              <w:jc w:val="center"/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E36536"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62" w:type="dxa"/>
            <w:shd w:val="clear" w:color="auto" w:fill="767171" w:themeFill="background2" w:themeFillShade="80"/>
            <w:vAlign w:val="center"/>
            <w:hideMark/>
          </w:tcPr>
          <w:p w14:paraId="2CDB3019" w14:textId="77777777" w:rsidR="00E941E0" w:rsidRPr="00E36536" w:rsidRDefault="00E941E0" w:rsidP="00606599">
            <w:pPr>
              <w:spacing w:after="0" w:line="240" w:lineRule="auto"/>
              <w:jc w:val="center"/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E36536"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8394" w:type="dxa"/>
            <w:shd w:val="clear" w:color="auto" w:fill="767171" w:themeFill="background2" w:themeFillShade="80"/>
            <w:vAlign w:val="center"/>
            <w:hideMark/>
          </w:tcPr>
          <w:p w14:paraId="6FD1064C" w14:textId="79254537" w:rsidR="00E941E0" w:rsidRPr="00E36536" w:rsidRDefault="00E941E0" w:rsidP="00606599">
            <w:pPr>
              <w:spacing w:after="0" w:line="240" w:lineRule="auto"/>
              <w:jc w:val="center"/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E36536">
              <w:rPr>
                <w:rFonts w:ascii="AV Fontimer" w:eastAsia="Times New Roman" w:hAnsi="AV Fontimer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Описание деятельности</w:t>
            </w:r>
          </w:p>
        </w:tc>
      </w:tr>
      <w:tr w:rsidR="00B63339" w:rsidRPr="00E36536" w14:paraId="4F185B70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4B52B0FC" w14:textId="069ECD8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MB-MOW-2820</w:t>
            </w:r>
          </w:p>
        </w:tc>
        <w:tc>
          <w:tcPr>
            <w:tcW w:w="2621" w:type="dxa"/>
            <w:vAlign w:val="center"/>
            <w:hideMark/>
          </w:tcPr>
          <w:p w14:paraId="3E5C8359" w14:textId="19D0A42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Эмерсофт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Солюшинс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  <w:hideMark/>
          </w:tcPr>
          <w:p w14:paraId="7E27B1F6" w14:textId="0561FC1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7751224744</w:t>
            </w:r>
          </w:p>
        </w:tc>
        <w:tc>
          <w:tcPr>
            <w:tcW w:w="8394" w:type="dxa"/>
            <w:vAlign w:val="center"/>
            <w:hideMark/>
          </w:tcPr>
          <w:p w14:paraId="53E33941" w14:textId="1540687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Импортозамещение электроники используемой для критической энергетической инфраструктуры России.</w:t>
            </w:r>
          </w:p>
        </w:tc>
      </w:tr>
      <w:tr w:rsidR="00B63339" w:rsidRPr="00E36536" w14:paraId="77172EAA" w14:textId="77777777" w:rsidTr="00544705">
        <w:trPr>
          <w:trHeight w:val="826"/>
        </w:trPr>
        <w:tc>
          <w:tcPr>
            <w:tcW w:w="1298" w:type="dxa"/>
            <w:vAlign w:val="center"/>
            <w:hideMark/>
          </w:tcPr>
          <w:p w14:paraId="55E8F215" w14:textId="62F3CF8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MB-MOW-2821</w:t>
            </w:r>
          </w:p>
        </w:tc>
        <w:tc>
          <w:tcPr>
            <w:tcW w:w="2621" w:type="dxa"/>
            <w:vAlign w:val="center"/>
            <w:hideMark/>
          </w:tcPr>
          <w:p w14:paraId="649C027E" w14:textId="7435C6E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Главоблснаб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  <w:hideMark/>
          </w:tcPr>
          <w:p w14:paraId="50188712" w14:textId="5333968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7720473660</w:t>
            </w:r>
          </w:p>
        </w:tc>
        <w:tc>
          <w:tcPr>
            <w:tcW w:w="8394" w:type="dxa"/>
            <w:vAlign w:val="center"/>
            <w:hideMark/>
          </w:tcPr>
          <w:p w14:paraId="58029B93" w14:textId="445A5F9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работает на рынке строительных материалов более 20 лет. За годы работы компания зарекомендовала себя как надежный и ответственный поставщик. Имеет большой опыт поставок различных строительных материалов на объекты, как в Москве, так и в регионах.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Компания «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Главоблснаб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» выстраивает систему снабжения строительных продуктов, позволяющую снижать себестоимость материалов на 10-25% за счет устранения неэффективных звеньев и прозрачного контроля закупок.</w:t>
            </w:r>
          </w:p>
        </w:tc>
      </w:tr>
      <w:tr w:rsidR="00B63339" w:rsidRPr="00E36536" w14:paraId="0A6C326E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1E2283ED" w14:textId="0517707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MB-MOW-2822</w:t>
            </w:r>
          </w:p>
        </w:tc>
        <w:tc>
          <w:tcPr>
            <w:tcW w:w="2621" w:type="dxa"/>
            <w:vAlign w:val="center"/>
            <w:hideMark/>
          </w:tcPr>
          <w:p w14:paraId="2D2BE86D" w14:textId="4E1D67B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"ОТТК"</w:t>
            </w:r>
          </w:p>
        </w:tc>
        <w:tc>
          <w:tcPr>
            <w:tcW w:w="1862" w:type="dxa"/>
            <w:vAlign w:val="center"/>
            <w:hideMark/>
          </w:tcPr>
          <w:p w14:paraId="08806276" w14:textId="3823B7D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278210522</w:t>
            </w:r>
          </w:p>
        </w:tc>
        <w:tc>
          <w:tcPr>
            <w:tcW w:w="8394" w:type="dxa"/>
            <w:vAlign w:val="center"/>
            <w:hideMark/>
          </w:tcPr>
          <w:p w14:paraId="404DF992" w14:textId="6F43199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ОТТК больше 10 лет осуществляет свою деятельность. Более 30 завершенных проектов в ЖК, БЦ, промышленных. В среднем 20-летний опыт сотрудников в этой сфере. Оказывает услуги по управлению строительными работами, строительный контроль и техническое обследование. Управление строительством позволяет организовать и координировать всех участников проекта, планировать работы, проверять договоры, сметы, акты, разрешения и качество материалов, контролировать сроки реализации, бюджет, помогать в приемке работы и подготовке документов для сдачи объектов. Строительный контроль направлен на проверку качества и объемов строительных работ. Техническое обследование позволяет определить текущее состояние здания или конструкций.</w:t>
            </w:r>
          </w:p>
        </w:tc>
      </w:tr>
      <w:tr w:rsidR="00B63339" w:rsidRPr="00E36536" w14:paraId="1F3D71AE" w14:textId="77777777" w:rsidTr="00544705">
        <w:trPr>
          <w:trHeight w:val="978"/>
        </w:trPr>
        <w:tc>
          <w:tcPr>
            <w:tcW w:w="1298" w:type="dxa"/>
            <w:vAlign w:val="center"/>
            <w:hideMark/>
          </w:tcPr>
          <w:p w14:paraId="275851D2" w14:textId="7C38A55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MB-MOW-2823</w:t>
            </w:r>
          </w:p>
        </w:tc>
        <w:tc>
          <w:tcPr>
            <w:tcW w:w="2621" w:type="dxa"/>
            <w:vAlign w:val="center"/>
            <w:hideMark/>
          </w:tcPr>
          <w:p w14:paraId="024799F8" w14:textId="5921780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"СТЭЛМАС-Д"</w:t>
            </w:r>
          </w:p>
        </w:tc>
        <w:tc>
          <w:tcPr>
            <w:tcW w:w="1862" w:type="dxa"/>
            <w:vAlign w:val="center"/>
            <w:hideMark/>
          </w:tcPr>
          <w:p w14:paraId="0FEA66CF" w14:textId="04E8716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7705442152</w:t>
            </w:r>
          </w:p>
        </w:tc>
        <w:tc>
          <w:tcPr>
            <w:tcW w:w="8394" w:type="dxa"/>
            <w:vAlign w:val="center"/>
            <w:hideMark/>
          </w:tcPr>
          <w:p w14:paraId="2E76D105" w14:textId="242B05F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Компания занимается производством и продажей минеральных, питьевых и лечебно-столовых вод, имеется собственное производство в Тульской области. Наша продукция реализуется в федеральных продовольственных сетях, федеральных аптечных сетях, на маркетплейсах, осуществляется доставка нашей продукции на территории Москвы и области через собственный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интернет магазин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частным лицам и организациям. Компания является владельцем брендов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Стэлмас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Стэлмас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Магний,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БиоВита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, Светла и других.</w:t>
            </w:r>
          </w:p>
        </w:tc>
      </w:tr>
      <w:tr w:rsidR="00B63339" w:rsidRPr="00E36536" w14:paraId="6CD38367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6BE17D64" w14:textId="218FCF9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MB-MOW-2824</w:t>
            </w:r>
          </w:p>
        </w:tc>
        <w:tc>
          <w:tcPr>
            <w:tcW w:w="2621" w:type="dxa"/>
            <w:vAlign w:val="center"/>
            <w:hideMark/>
          </w:tcPr>
          <w:p w14:paraId="4494641B" w14:textId="3B08464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"Кирпичный трест"</w:t>
            </w:r>
          </w:p>
        </w:tc>
        <w:tc>
          <w:tcPr>
            <w:tcW w:w="1862" w:type="dxa"/>
            <w:vAlign w:val="center"/>
            <w:hideMark/>
          </w:tcPr>
          <w:p w14:paraId="0BD1468A" w14:textId="0D91328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7727756057</w:t>
            </w:r>
          </w:p>
        </w:tc>
        <w:tc>
          <w:tcPr>
            <w:tcW w:w="8394" w:type="dxa"/>
            <w:vAlign w:val="center"/>
            <w:hideMark/>
          </w:tcPr>
          <w:p w14:paraId="768BD0BB" w14:textId="251B699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«Кирпичный трест» более 15 лет - надежный партнер в мире строительства. Наша специализация - комплексные поставки строительных материалов для объектов любого масштаба: от фундамента и стен до отделки. Помогаем строить с нуля и проводить ремонты любой сложности. Один поставщик - полный ассортимент! Экономим ваше время и бюджет, беря на себя полную комплектацию объекта.</w:t>
            </w:r>
          </w:p>
        </w:tc>
      </w:tr>
      <w:tr w:rsidR="00B63339" w:rsidRPr="00E36536" w14:paraId="39937C7F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0029BCA3" w14:textId="27AE6CE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MB-MOW-2825</w:t>
            </w:r>
          </w:p>
        </w:tc>
        <w:tc>
          <w:tcPr>
            <w:tcW w:w="2621" w:type="dxa"/>
            <w:vAlign w:val="center"/>
            <w:hideMark/>
          </w:tcPr>
          <w:p w14:paraId="5C36795A" w14:textId="477D9C0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Курченко Татьяна Алексеевна</w:t>
            </w:r>
          </w:p>
        </w:tc>
        <w:tc>
          <w:tcPr>
            <w:tcW w:w="1862" w:type="dxa"/>
            <w:vAlign w:val="center"/>
            <w:hideMark/>
          </w:tcPr>
          <w:p w14:paraId="30DA5E1F" w14:textId="755476B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325202104098</w:t>
            </w:r>
          </w:p>
        </w:tc>
        <w:tc>
          <w:tcPr>
            <w:tcW w:w="8394" w:type="dxa"/>
            <w:vAlign w:val="center"/>
            <w:hideMark/>
          </w:tcPr>
          <w:p w14:paraId="445986C1" w14:textId="6994590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Курченко Т.А. ведет деятельность по оказанию консультационных и информационных услуг. Обучение и тренинги по продажам, по продвижению в медиа и соц. сетях. Деятельность по созданию и использованию баз данных и информационных ресурсов. Деятельность рекламных агентств. Представление в средствах массовой информации.</w:t>
            </w:r>
          </w:p>
        </w:tc>
      </w:tr>
      <w:tr w:rsidR="00B63339" w:rsidRPr="00E36536" w14:paraId="16712CAF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499CE2FD" w14:textId="7B27E7C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MB-MOW-2826</w:t>
            </w:r>
          </w:p>
        </w:tc>
        <w:tc>
          <w:tcPr>
            <w:tcW w:w="2621" w:type="dxa"/>
            <w:vAlign w:val="center"/>
            <w:hideMark/>
          </w:tcPr>
          <w:p w14:paraId="22BCD67C" w14:textId="2C37DBB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МКА "Пивоваров и партнеры"</w:t>
            </w:r>
          </w:p>
        </w:tc>
        <w:tc>
          <w:tcPr>
            <w:tcW w:w="1862" w:type="dxa"/>
            <w:vAlign w:val="center"/>
            <w:hideMark/>
          </w:tcPr>
          <w:p w14:paraId="417D0CF7" w14:textId="0A4D979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9725038270</w:t>
            </w:r>
          </w:p>
        </w:tc>
        <w:tc>
          <w:tcPr>
            <w:tcW w:w="8394" w:type="dxa"/>
            <w:vAlign w:val="center"/>
            <w:hideMark/>
          </w:tcPr>
          <w:p w14:paraId="7567493A" w14:textId="44F3009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Коллегия адвокатов занимается уголовными и гражданскими делами. Обслуживание защиты бизнеса.</w:t>
            </w:r>
          </w:p>
        </w:tc>
      </w:tr>
      <w:tr w:rsidR="00B63339" w:rsidRPr="00E36536" w14:paraId="115E6438" w14:textId="77777777" w:rsidTr="00544705">
        <w:trPr>
          <w:trHeight w:val="795"/>
        </w:trPr>
        <w:tc>
          <w:tcPr>
            <w:tcW w:w="1298" w:type="dxa"/>
            <w:vAlign w:val="center"/>
            <w:hideMark/>
          </w:tcPr>
          <w:p w14:paraId="42D1C5B3" w14:textId="396AE8F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MB-MOW-2827</w:t>
            </w:r>
          </w:p>
        </w:tc>
        <w:tc>
          <w:tcPr>
            <w:tcW w:w="2621" w:type="dxa"/>
            <w:vAlign w:val="center"/>
            <w:hideMark/>
          </w:tcPr>
          <w:p w14:paraId="049A4AE8" w14:textId="75F3E31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ЭфСиДжи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  <w:hideMark/>
          </w:tcPr>
          <w:p w14:paraId="2E3868D2" w14:textId="1A049DB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9726050625</w:t>
            </w:r>
          </w:p>
        </w:tc>
        <w:tc>
          <w:tcPr>
            <w:tcW w:w="8394" w:type="dxa"/>
            <w:vAlign w:val="center"/>
            <w:hideMark/>
          </w:tcPr>
          <w:p w14:paraId="4519FF27" w14:textId="557911F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«ЭФСИДЖИ» осуществляет деятельность в сфере стратегического и инвестиционного консалтинга, оказывая услуги по сопровождению проектов развития бизнеса, привлечению мер государственной поддержки, грантового и льготного финансирования. Компания содействует внедрению инноваций, развитию высокотехнологичных предприятий и повышению инвестиционной привлекательности российских организаций. Профессиональная экспертиза и комплексный подход позволяют ООО «ЭФСИДЖИ» успешно реализовывать проекты, направленные на устойчивое развитие бизнеса и укрепление экономики Российской Федерации.</w:t>
            </w:r>
          </w:p>
        </w:tc>
      </w:tr>
      <w:tr w:rsidR="00B63339" w:rsidRPr="00E36536" w14:paraId="5E9954CB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05FBBD41" w14:textId="20B32BB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MB-MOW-2828</w:t>
            </w:r>
          </w:p>
        </w:tc>
        <w:tc>
          <w:tcPr>
            <w:tcW w:w="2621" w:type="dxa"/>
            <w:vAlign w:val="center"/>
            <w:hideMark/>
          </w:tcPr>
          <w:p w14:paraId="25980DCD" w14:textId="4F7C4BD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ООО "База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Лигал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  <w:hideMark/>
          </w:tcPr>
          <w:p w14:paraId="55564B3C" w14:textId="67DE1A0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9704246582</w:t>
            </w:r>
          </w:p>
        </w:tc>
        <w:tc>
          <w:tcPr>
            <w:tcW w:w="8394" w:type="dxa"/>
            <w:vAlign w:val="center"/>
            <w:hideMark/>
          </w:tcPr>
          <w:p w14:paraId="6A912DDD" w14:textId="149FDB8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База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Лигал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- российская юридическая фирма с высоким уровнем экспертизы. Консультируют средний и крупный бизнес, а также собственников бизнеса по различным вопросам, начиная от комплексного сопровождения процедуры банкротства, заканчивая налоговым планированием.</w:t>
            </w:r>
          </w:p>
        </w:tc>
      </w:tr>
      <w:tr w:rsidR="00B63339" w:rsidRPr="00E36536" w14:paraId="2F4EBBF1" w14:textId="77777777" w:rsidTr="00544705">
        <w:trPr>
          <w:trHeight w:val="451"/>
        </w:trPr>
        <w:tc>
          <w:tcPr>
            <w:tcW w:w="1298" w:type="dxa"/>
            <w:vAlign w:val="center"/>
            <w:hideMark/>
          </w:tcPr>
          <w:p w14:paraId="0F7423A5" w14:textId="53B6772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MB-MOW-2829</w:t>
            </w:r>
          </w:p>
        </w:tc>
        <w:tc>
          <w:tcPr>
            <w:tcW w:w="2621" w:type="dxa"/>
            <w:vAlign w:val="center"/>
            <w:hideMark/>
          </w:tcPr>
          <w:p w14:paraId="75882B28" w14:textId="6E75768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ООО "Ай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Ти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Ви групп"</w:t>
            </w:r>
          </w:p>
        </w:tc>
        <w:tc>
          <w:tcPr>
            <w:tcW w:w="1862" w:type="dxa"/>
            <w:vAlign w:val="center"/>
            <w:hideMark/>
          </w:tcPr>
          <w:p w14:paraId="03ECA2E8" w14:textId="03F643E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7717502208</w:t>
            </w:r>
          </w:p>
        </w:tc>
        <w:tc>
          <w:tcPr>
            <w:tcW w:w="8394" w:type="dxa"/>
            <w:vAlign w:val="center"/>
            <w:hideMark/>
          </w:tcPr>
          <w:p w14:paraId="28325E0C" w14:textId="1A06FA1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ITV - российский разработчик программного обеспечения для систем безопасности и видеонаблюдения. Компания была основана в 2003 году и стояла у истоков индустрии цифрового видеонаблюдения, а сейчас является одним из лидеров отечественного рынка безопасности. Программное обеспечение компании включено в Единый реестр российских программ для ЭВМ и баз данных.</w:t>
            </w:r>
          </w:p>
        </w:tc>
      </w:tr>
      <w:tr w:rsidR="00B63339" w:rsidRPr="00E36536" w14:paraId="365687B6" w14:textId="77777777" w:rsidTr="00544705">
        <w:trPr>
          <w:trHeight w:val="525"/>
        </w:trPr>
        <w:tc>
          <w:tcPr>
            <w:tcW w:w="1298" w:type="dxa"/>
            <w:vAlign w:val="center"/>
            <w:hideMark/>
          </w:tcPr>
          <w:p w14:paraId="06D1C5A6" w14:textId="18B486F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MB-MOW-2830</w:t>
            </w:r>
          </w:p>
        </w:tc>
        <w:tc>
          <w:tcPr>
            <w:tcW w:w="2621" w:type="dxa"/>
            <w:vAlign w:val="center"/>
            <w:hideMark/>
          </w:tcPr>
          <w:p w14:paraId="38981499" w14:textId="5D4305A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"АРМИАТ"</w:t>
            </w:r>
          </w:p>
        </w:tc>
        <w:tc>
          <w:tcPr>
            <w:tcW w:w="1862" w:type="dxa"/>
            <w:vAlign w:val="center"/>
            <w:hideMark/>
          </w:tcPr>
          <w:p w14:paraId="3D5AFA43" w14:textId="3F6A887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5023011417</w:t>
            </w:r>
          </w:p>
        </w:tc>
        <w:tc>
          <w:tcPr>
            <w:tcW w:w="8394" w:type="dxa"/>
            <w:vAlign w:val="center"/>
            <w:hideMark/>
          </w:tcPr>
          <w:p w14:paraId="663FBD85" w14:textId="60AB7AD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занимается строительным бизнесом, выступает генеральным подрядчиком, выполняет работы по внутренней отделке помещений.</w:t>
            </w:r>
          </w:p>
        </w:tc>
      </w:tr>
      <w:tr w:rsidR="00B63339" w:rsidRPr="00E36536" w14:paraId="176283A5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2EE06E5F" w14:textId="2D9374C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MB-MOW-2831</w:t>
            </w:r>
          </w:p>
        </w:tc>
        <w:tc>
          <w:tcPr>
            <w:tcW w:w="2621" w:type="dxa"/>
            <w:vAlign w:val="center"/>
            <w:hideMark/>
          </w:tcPr>
          <w:p w14:paraId="72F6FE69" w14:textId="6F3D812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"Триумф"</w:t>
            </w:r>
          </w:p>
        </w:tc>
        <w:tc>
          <w:tcPr>
            <w:tcW w:w="1862" w:type="dxa"/>
            <w:vAlign w:val="center"/>
            <w:hideMark/>
          </w:tcPr>
          <w:p w14:paraId="088B026D" w14:textId="53AD5A0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7743465873</w:t>
            </w:r>
          </w:p>
        </w:tc>
        <w:tc>
          <w:tcPr>
            <w:tcW w:w="8394" w:type="dxa"/>
            <w:vAlign w:val="center"/>
            <w:hideMark/>
          </w:tcPr>
          <w:p w14:paraId="57E8C1E0" w14:textId="0CF3A96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Российская компания, развивающая проекты в сфере производства и реализации пищевой продукции, БАД и спортивного питания. Компания занимается разработкой рецептур, сопровождением производства, выводом товаров на маркетплейсы и развитием собственных брендов, ориентируясь на качество, безопасность и устойчивый рост.</w:t>
            </w:r>
          </w:p>
        </w:tc>
      </w:tr>
      <w:tr w:rsidR="00B63339" w:rsidRPr="00E36536" w14:paraId="47C03C32" w14:textId="77777777" w:rsidTr="00544705">
        <w:trPr>
          <w:trHeight w:val="1699"/>
        </w:trPr>
        <w:tc>
          <w:tcPr>
            <w:tcW w:w="1298" w:type="dxa"/>
            <w:vAlign w:val="center"/>
            <w:hideMark/>
          </w:tcPr>
          <w:p w14:paraId="5E03DFBA" w14:textId="7AB65CE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MB-MOW-2832</w:t>
            </w:r>
          </w:p>
        </w:tc>
        <w:tc>
          <w:tcPr>
            <w:tcW w:w="2621" w:type="dxa"/>
            <w:vAlign w:val="center"/>
            <w:hideMark/>
          </w:tcPr>
          <w:p w14:paraId="55AAC04E" w14:textId="19B3150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"Евро-Замки"</w:t>
            </w:r>
          </w:p>
        </w:tc>
        <w:tc>
          <w:tcPr>
            <w:tcW w:w="1862" w:type="dxa"/>
            <w:vAlign w:val="center"/>
            <w:hideMark/>
          </w:tcPr>
          <w:p w14:paraId="12A05318" w14:textId="7025735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7721842870</w:t>
            </w:r>
          </w:p>
        </w:tc>
        <w:tc>
          <w:tcPr>
            <w:tcW w:w="8394" w:type="dxa"/>
            <w:vAlign w:val="center"/>
            <w:hideMark/>
          </w:tcPr>
          <w:p w14:paraId="2BA082A2" w14:textId="4116381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Евро-Замки — динамично развивающаяся компания, специализирующаяся на оптовой торговле скобяными изделиями, замками и мебельной фурнитурой. Мы бесперебойно снабжаем российские предприятия качественной продукцией. Компания активно ведет внешнеэкономическую деятельность, осуществляя регулярный импорт продукции и комплектующих от прямых заводов-производителей из стран Азии и АТР</w:t>
            </w:r>
          </w:p>
        </w:tc>
      </w:tr>
      <w:tr w:rsidR="00B63339" w:rsidRPr="00E36536" w14:paraId="61899E8E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7BED1558" w14:textId="0C72E37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MB-MOW-2833</w:t>
            </w:r>
          </w:p>
        </w:tc>
        <w:tc>
          <w:tcPr>
            <w:tcW w:w="2621" w:type="dxa"/>
            <w:vAlign w:val="center"/>
            <w:hideMark/>
          </w:tcPr>
          <w:p w14:paraId="5158C688" w14:textId="063B44E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"СИСТЕМЫ ФОНОВОГО ОЗВУЧИВАНИЯ"</w:t>
            </w:r>
          </w:p>
        </w:tc>
        <w:tc>
          <w:tcPr>
            <w:tcW w:w="1862" w:type="dxa"/>
            <w:vAlign w:val="center"/>
            <w:hideMark/>
          </w:tcPr>
          <w:p w14:paraId="55C52918" w14:textId="7B27448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5047279621</w:t>
            </w:r>
          </w:p>
        </w:tc>
        <w:tc>
          <w:tcPr>
            <w:tcW w:w="8394" w:type="dxa"/>
            <w:vAlign w:val="center"/>
            <w:hideMark/>
          </w:tcPr>
          <w:p w14:paraId="07C667D2" w14:textId="2E8BF6B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Системная интеграция и комплексные решения для бизнеса. Компания предлагает полный цикл услуг: от проектирования и поставки оборудования от ведущих брендов до монтажа и последующего обслуживания. Команда сертифицированных специалистов создаёт персонализированные системы для конференц-залов, профессионального звука, визуализации и безопасности, гарантируя безупречное качество на каждом этапе.</w:t>
            </w:r>
          </w:p>
        </w:tc>
      </w:tr>
      <w:tr w:rsidR="00B63339" w:rsidRPr="00E36536" w14:paraId="045061A8" w14:textId="77777777" w:rsidTr="00544705">
        <w:trPr>
          <w:trHeight w:val="1035"/>
        </w:trPr>
        <w:tc>
          <w:tcPr>
            <w:tcW w:w="1298" w:type="dxa"/>
            <w:vAlign w:val="center"/>
            <w:hideMark/>
          </w:tcPr>
          <w:p w14:paraId="1C01A565" w14:textId="4A837DD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MB-MOW-2834</w:t>
            </w:r>
          </w:p>
        </w:tc>
        <w:tc>
          <w:tcPr>
            <w:tcW w:w="2621" w:type="dxa"/>
            <w:vAlign w:val="center"/>
            <w:hideMark/>
          </w:tcPr>
          <w:p w14:paraId="0632E298" w14:textId="4176484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Долгушин Александр Иванович</w:t>
            </w:r>
          </w:p>
        </w:tc>
        <w:tc>
          <w:tcPr>
            <w:tcW w:w="1862" w:type="dxa"/>
            <w:vAlign w:val="center"/>
            <w:hideMark/>
          </w:tcPr>
          <w:p w14:paraId="692B9EF5" w14:textId="7AFD05D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773605117451</w:t>
            </w:r>
          </w:p>
        </w:tc>
        <w:tc>
          <w:tcPr>
            <w:tcW w:w="8394" w:type="dxa"/>
            <w:vAlign w:val="center"/>
            <w:hideMark/>
          </w:tcPr>
          <w:p w14:paraId="497E109E" w14:textId="317FEBB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С 1992 года компания (ранее ООО НПП ОПТЕКС, в настоящем ИП Долгушин А.И.) специализируется на создании эксклюзивных наград и бизнес-подарков. Производим кубки, призы, статуэтки, стелы, награды,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томбстоуны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из стекла, металла, натурального камня, дерева ценных пород. Услуги: объемная гравировка внутри стекла, цветная уф-печать, изготовление светодиодной подсветки, лазерная резка, UV DTF наклейки, лазерная гравировка на различных поверхностях, механическая обработка стекла, пескоструйная обработка, токарные и фрезерные работы, разработка 3д моделей любой сложности.</w:t>
            </w:r>
          </w:p>
        </w:tc>
      </w:tr>
      <w:tr w:rsidR="00B63339" w:rsidRPr="00E36536" w14:paraId="218272AD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310F9392" w14:textId="138284F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MB-MOW-2835</w:t>
            </w:r>
          </w:p>
        </w:tc>
        <w:tc>
          <w:tcPr>
            <w:tcW w:w="2621" w:type="dxa"/>
            <w:vAlign w:val="center"/>
            <w:hideMark/>
          </w:tcPr>
          <w:p w14:paraId="3D9D23FA" w14:textId="71C0C14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"Дом семейных традиций Кристиан"</w:t>
            </w:r>
          </w:p>
        </w:tc>
        <w:tc>
          <w:tcPr>
            <w:tcW w:w="1862" w:type="dxa"/>
            <w:vAlign w:val="center"/>
            <w:hideMark/>
          </w:tcPr>
          <w:p w14:paraId="507A02CA" w14:textId="5610F92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7720319146</w:t>
            </w:r>
          </w:p>
        </w:tc>
        <w:tc>
          <w:tcPr>
            <w:tcW w:w="8394" w:type="dxa"/>
            <w:vAlign w:val="center"/>
            <w:hideMark/>
          </w:tcPr>
          <w:p w14:paraId="73C9D878" w14:textId="1133445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Научные исследования и разработки в области общественных и гуманитарных наук</w:t>
            </w:r>
          </w:p>
        </w:tc>
      </w:tr>
      <w:tr w:rsidR="00B63339" w:rsidRPr="00E36536" w14:paraId="726AD4D9" w14:textId="77777777" w:rsidTr="00544705">
        <w:trPr>
          <w:trHeight w:val="1545"/>
        </w:trPr>
        <w:tc>
          <w:tcPr>
            <w:tcW w:w="1298" w:type="dxa"/>
            <w:vAlign w:val="center"/>
            <w:hideMark/>
          </w:tcPr>
          <w:p w14:paraId="5FD2DFAF" w14:textId="76D1337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MB-MOW-2836</w:t>
            </w:r>
          </w:p>
        </w:tc>
        <w:tc>
          <w:tcPr>
            <w:tcW w:w="2621" w:type="dxa"/>
            <w:vAlign w:val="center"/>
            <w:hideMark/>
          </w:tcPr>
          <w:p w14:paraId="37DC2B8B" w14:textId="3DCE391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"Центр инновационного обучения населения"</w:t>
            </w:r>
          </w:p>
        </w:tc>
        <w:tc>
          <w:tcPr>
            <w:tcW w:w="1862" w:type="dxa"/>
            <w:vAlign w:val="center"/>
            <w:hideMark/>
          </w:tcPr>
          <w:p w14:paraId="147F4DB6" w14:textId="48364E7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6164112096</w:t>
            </w:r>
          </w:p>
        </w:tc>
        <w:tc>
          <w:tcPr>
            <w:tcW w:w="8394" w:type="dxa"/>
            <w:vAlign w:val="center"/>
            <w:hideMark/>
          </w:tcPr>
          <w:p w14:paraId="72D50D44" w14:textId="52B12E9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Образование дополнительное детей и взрослых.</w:t>
            </w:r>
          </w:p>
        </w:tc>
      </w:tr>
      <w:tr w:rsidR="00B63339" w:rsidRPr="00E36536" w14:paraId="197EDD2F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1B4A0093" w14:textId="7255D53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MB-MOW-2837</w:t>
            </w:r>
          </w:p>
        </w:tc>
        <w:tc>
          <w:tcPr>
            <w:tcW w:w="2621" w:type="dxa"/>
            <w:vAlign w:val="center"/>
            <w:hideMark/>
          </w:tcPr>
          <w:p w14:paraId="0104B7CF" w14:textId="2B72277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"УК Финист"</w:t>
            </w:r>
          </w:p>
        </w:tc>
        <w:tc>
          <w:tcPr>
            <w:tcW w:w="1862" w:type="dxa"/>
            <w:vAlign w:val="center"/>
            <w:hideMark/>
          </w:tcPr>
          <w:p w14:paraId="2D0C40B7" w14:textId="2F7A0B9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9709128737</w:t>
            </w:r>
          </w:p>
        </w:tc>
        <w:tc>
          <w:tcPr>
            <w:tcW w:w="8394" w:type="dxa"/>
            <w:vAlign w:val="center"/>
            <w:hideMark/>
          </w:tcPr>
          <w:p w14:paraId="4A1B6F05" w14:textId="61E2525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Управляющая компания в сфере недвижимости.</w:t>
            </w:r>
          </w:p>
        </w:tc>
      </w:tr>
      <w:tr w:rsidR="00B63339" w:rsidRPr="00E36536" w14:paraId="78BEC635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74C16A4A" w14:textId="427D8AA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MB-MOW-2838</w:t>
            </w:r>
          </w:p>
        </w:tc>
        <w:tc>
          <w:tcPr>
            <w:tcW w:w="2621" w:type="dxa"/>
            <w:vAlign w:val="center"/>
            <w:hideMark/>
          </w:tcPr>
          <w:p w14:paraId="3B179DF5" w14:textId="57E0BFC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"РК"</w:t>
            </w:r>
          </w:p>
        </w:tc>
        <w:tc>
          <w:tcPr>
            <w:tcW w:w="1862" w:type="dxa"/>
            <w:vAlign w:val="center"/>
            <w:hideMark/>
          </w:tcPr>
          <w:p w14:paraId="14138A43" w14:textId="2F4398F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9726092128</w:t>
            </w:r>
          </w:p>
        </w:tc>
        <w:tc>
          <w:tcPr>
            <w:tcW w:w="8394" w:type="dxa"/>
            <w:vAlign w:val="center"/>
            <w:hideMark/>
          </w:tcPr>
          <w:p w14:paraId="4CABE00A" w14:textId="653DFC1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Компания предоставляет комплексные решения в сфере международного консалтинга, организаций мероприятий и сопровождения иностранных граждан на территории РФ. РК является туроператором по России. Компания специализируется </w:t>
            </w:r>
            <w:r w:rsidRPr="00544705">
              <w:rPr>
                <w:rFonts w:ascii="Calibri" w:hAnsi="Calibri" w:cs="Calibri"/>
                <w:color w:val="000000"/>
              </w:rPr>
              <w:lastRenderedPageBreak/>
              <w:t>на организации и сопровождении пребывания иностранных клиентов в России, охватывая туристические, образовательные, медицинские и деловые направления, а также реализует проекты в сфере международного сотрудничества и сервисного сопровождения</w:t>
            </w:r>
          </w:p>
        </w:tc>
      </w:tr>
      <w:tr w:rsidR="00B63339" w:rsidRPr="00E36536" w14:paraId="4D59C2F9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6B8BD34A" w14:textId="15FCF81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MB-MOW-2839</w:t>
            </w:r>
          </w:p>
        </w:tc>
        <w:tc>
          <w:tcPr>
            <w:tcW w:w="2621" w:type="dxa"/>
            <w:vAlign w:val="center"/>
            <w:hideMark/>
          </w:tcPr>
          <w:p w14:paraId="6E35A56E" w14:textId="64299DD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"ТНЛ Групп"</w:t>
            </w:r>
          </w:p>
        </w:tc>
        <w:tc>
          <w:tcPr>
            <w:tcW w:w="1862" w:type="dxa"/>
            <w:vAlign w:val="center"/>
            <w:hideMark/>
          </w:tcPr>
          <w:p w14:paraId="1B186E5D" w14:textId="7A56990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9731103054</w:t>
            </w:r>
          </w:p>
        </w:tc>
        <w:tc>
          <w:tcPr>
            <w:tcW w:w="8394" w:type="dxa"/>
            <w:vAlign w:val="center"/>
            <w:hideMark/>
          </w:tcPr>
          <w:p w14:paraId="134EB3F0" w14:textId="24C750B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TNL Group - выкуп и доставка товаров из Китая под ключ. Берем на себя весь путь: поиск поставщика, проверка и закупка, контроль качества, таможенное оформление, сертификация, логистика, честный знак.</w:t>
            </w:r>
          </w:p>
        </w:tc>
      </w:tr>
      <w:tr w:rsidR="00B63339" w:rsidRPr="00E36536" w14:paraId="6EFAE586" w14:textId="77777777" w:rsidTr="00544705">
        <w:trPr>
          <w:trHeight w:val="1290"/>
        </w:trPr>
        <w:tc>
          <w:tcPr>
            <w:tcW w:w="1298" w:type="dxa"/>
            <w:vAlign w:val="center"/>
            <w:hideMark/>
          </w:tcPr>
          <w:p w14:paraId="2ACB1A18" w14:textId="0D716B8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MB-MOW-2840</w:t>
            </w:r>
          </w:p>
        </w:tc>
        <w:tc>
          <w:tcPr>
            <w:tcW w:w="2621" w:type="dxa"/>
            <w:vAlign w:val="center"/>
            <w:hideMark/>
          </w:tcPr>
          <w:p w14:paraId="4CB4E2C2" w14:textId="2C831DE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"Б1-Консалт"</w:t>
            </w:r>
          </w:p>
        </w:tc>
        <w:tc>
          <w:tcPr>
            <w:tcW w:w="1862" w:type="dxa"/>
            <w:vAlign w:val="center"/>
            <w:hideMark/>
          </w:tcPr>
          <w:p w14:paraId="526C16B9" w14:textId="0CE131F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7705637264</w:t>
            </w:r>
          </w:p>
        </w:tc>
        <w:tc>
          <w:tcPr>
            <w:tcW w:w="8394" w:type="dxa"/>
            <w:vAlign w:val="center"/>
            <w:hideMark/>
          </w:tcPr>
          <w:p w14:paraId="17B0A6C7" w14:textId="5337FAF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Группа компаний Б1 предлагает многопрофильные услуги в сфере аудита, стратегического, технологического и бизнес-консалтинга, сделок, оценки, налогообложения, права и сопровождения бизнеса.</w:t>
            </w:r>
          </w:p>
        </w:tc>
      </w:tr>
      <w:tr w:rsidR="00B63339" w:rsidRPr="00E36536" w14:paraId="48918275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17484BB7" w14:textId="25A350B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MB-MOW-2841</w:t>
            </w:r>
          </w:p>
        </w:tc>
        <w:tc>
          <w:tcPr>
            <w:tcW w:w="2621" w:type="dxa"/>
            <w:vAlign w:val="center"/>
            <w:hideMark/>
          </w:tcPr>
          <w:p w14:paraId="4B8D6660" w14:textId="3D1E64A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Ворошилова Ирина Александровна</w:t>
            </w:r>
          </w:p>
        </w:tc>
        <w:tc>
          <w:tcPr>
            <w:tcW w:w="1862" w:type="dxa"/>
            <w:vAlign w:val="center"/>
            <w:hideMark/>
          </w:tcPr>
          <w:p w14:paraId="0A9D41E0" w14:textId="50ED8A7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526097878629</w:t>
            </w:r>
          </w:p>
        </w:tc>
        <w:tc>
          <w:tcPr>
            <w:tcW w:w="8394" w:type="dxa"/>
            <w:vAlign w:val="center"/>
            <w:hideMark/>
          </w:tcPr>
          <w:p w14:paraId="4DF4EF6A" w14:textId="055C297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PR-продюсерский центр "Броско": комплексное сопровождение, продюсирование личных брендов, антикризисные коммуникации.</w:t>
            </w:r>
          </w:p>
        </w:tc>
      </w:tr>
      <w:tr w:rsidR="00B63339" w:rsidRPr="00E36536" w14:paraId="39CE3D85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600AA98F" w14:textId="3BAE86E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MB-MOW-2842</w:t>
            </w:r>
          </w:p>
        </w:tc>
        <w:tc>
          <w:tcPr>
            <w:tcW w:w="2621" w:type="dxa"/>
            <w:vAlign w:val="center"/>
            <w:hideMark/>
          </w:tcPr>
          <w:p w14:paraId="1417AD77" w14:textId="4A89C4F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"Аукционный дом Хван"</w:t>
            </w:r>
          </w:p>
        </w:tc>
        <w:tc>
          <w:tcPr>
            <w:tcW w:w="1862" w:type="dxa"/>
            <w:vAlign w:val="center"/>
            <w:hideMark/>
          </w:tcPr>
          <w:p w14:paraId="6B6671E3" w14:textId="0DB3607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9722112133</w:t>
            </w:r>
          </w:p>
        </w:tc>
        <w:tc>
          <w:tcPr>
            <w:tcW w:w="8394" w:type="dxa"/>
            <w:vAlign w:val="center"/>
            <w:hideMark/>
          </w:tcPr>
          <w:p w14:paraId="542C127E" w14:textId="317B18C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Первый в России организатор частных и наследственных аукционных торгов, специализирующийся на продаже земельных участков, недвижимости, бизнеса, частных самолетов, яхт, золотых слитков, предметов роскоши.</w:t>
            </w:r>
          </w:p>
        </w:tc>
      </w:tr>
      <w:tr w:rsidR="00B63339" w:rsidRPr="00E36536" w14:paraId="435A33C4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7D9C71F3" w14:textId="5A7151B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MB-MOW-2843</w:t>
            </w:r>
          </w:p>
        </w:tc>
        <w:tc>
          <w:tcPr>
            <w:tcW w:w="2621" w:type="dxa"/>
            <w:vAlign w:val="center"/>
            <w:hideMark/>
          </w:tcPr>
          <w:p w14:paraId="75CC69C4" w14:textId="2255390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Ульянова Анна Сергеевна</w:t>
            </w:r>
          </w:p>
        </w:tc>
        <w:tc>
          <w:tcPr>
            <w:tcW w:w="1862" w:type="dxa"/>
            <w:vAlign w:val="center"/>
            <w:hideMark/>
          </w:tcPr>
          <w:p w14:paraId="3E027306" w14:textId="5AD5BBC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561103160240</w:t>
            </w:r>
          </w:p>
        </w:tc>
        <w:tc>
          <w:tcPr>
            <w:tcW w:w="8394" w:type="dxa"/>
            <w:vAlign w:val="center"/>
            <w:hideMark/>
          </w:tcPr>
          <w:p w14:paraId="7F037987" w14:textId="4859D79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Малоэтажное строительство домов, гостевых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барнхаусов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, павильонов,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минигостиниц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, из любого материала (лес, камень, сиб. панель)</w:t>
            </w:r>
          </w:p>
        </w:tc>
      </w:tr>
      <w:tr w:rsidR="00B63339" w:rsidRPr="00E36536" w14:paraId="7BC45BDF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463721F1" w14:textId="39B189F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MB-MOW-2844</w:t>
            </w:r>
          </w:p>
        </w:tc>
        <w:tc>
          <w:tcPr>
            <w:tcW w:w="2621" w:type="dxa"/>
            <w:vAlign w:val="center"/>
            <w:hideMark/>
          </w:tcPr>
          <w:p w14:paraId="4C1DF24B" w14:textId="6567BA7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"Шаг в будущее"</w:t>
            </w:r>
          </w:p>
        </w:tc>
        <w:tc>
          <w:tcPr>
            <w:tcW w:w="1862" w:type="dxa"/>
            <w:vAlign w:val="center"/>
            <w:hideMark/>
          </w:tcPr>
          <w:p w14:paraId="33E4F59F" w14:textId="7135964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9718163181</w:t>
            </w:r>
          </w:p>
        </w:tc>
        <w:tc>
          <w:tcPr>
            <w:tcW w:w="8394" w:type="dxa"/>
            <w:vAlign w:val="center"/>
            <w:hideMark/>
          </w:tcPr>
          <w:p w14:paraId="71AFAE73" w14:textId="6B0679B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«Шаг в будущее» — консалтинговая группа, специализирующаяся на внедрении искусственного интеллекта в бизнес. Помогает собственникам получить преимущества технологий, оставляя стратегические решения за человеком. Подход охватывает полный цикл: диагностику процессов, разработку стратегии на 3–5 лет с расчётом окупаемости, пилотное внедрение, обучение руководителей и команд, масштабирование и последующее сопровождение.</w:t>
            </w:r>
          </w:p>
        </w:tc>
      </w:tr>
      <w:tr w:rsidR="00B63339" w:rsidRPr="00E36536" w14:paraId="4BBC8390" w14:textId="77777777" w:rsidTr="00544705">
        <w:trPr>
          <w:trHeight w:val="1407"/>
        </w:trPr>
        <w:tc>
          <w:tcPr>
            <w:tcW w:w="1298" w:type="dxa"/>
            <w:vAlign w:val="center"/>
            <w:hideMark/>
          </w:tcPr>
          <w:p w14:paraId="69595446" w14:textId="7278F33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MB-MOW-2845</w:t>
            </w:r>
          </w:p>
        </w:tc>
        <w:tc>
          <w:tcPr>
            <w:tcW w:w="2621" w:type="dxa"/>
            <w:vAlign w:val="center"/>
            <w:hideMark/>
          </w:tcPr>
          <w:p w14:paraId="2303018F" w14:textId="576A397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ИП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Селянчик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Максим Андреевич</w:t>
            </w:r>
          </w:p>
        </w:tc>
        <w:tc>
          <w:tcPr>
            <w:tcW w:w="1862" w:type="dxa"/>
            <w:vAlign w:val="center"/>
            <w:hideMark/>
          </w:tcPr>
          <w:p w14:paraId="455F95A7" w14:textId="788067A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771775306290</w:t>
            </w:r>
          </w:p>
        </w:tc>
        <w:tc>
          <w:tcPr>
            <w:tcW w:w="8394" w:type="dxa"/>
            <w:vAlign w:val="center"/>
            <w:hideMark/>
          </w:tcPr>
          <w:p w14:paraId="7EFD052D" w14:textId="25168D2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занимается сдачей квартир в аренду. Также осуществляет инвестиционный консалтинг частных инвесторов, с целью помощи в выборе наиболее удачного варианта вложения денежных средств.</w:t>
            </w:r>
          </w:p>
        </w:tc>
      </w:tr>
      <w:tr w:rsidR="00B63339" w:rsidRPr="00E36536" w14:paraId="7FD810F7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72100CF1" w14:textId="6D3299E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MB-MOW-2846</w:t>
            </w:r>
          </w:p>
        </w:tc>
        <w:tc>
          <w:tcPr>
            <w:tcW w:w="2621" w:type="dxa"/>
            <w:vAlign w:val="center"/>
            <w:hideMark/>
          </w:tcPr>
          <w:p w14:paraId="6CCD7ACD" w14:textId="0CBE218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Батова Юлия Викторовна</w:t>
            </w:r>
          </w:p>
        </w:tc>
        <w:tc>
          <w:tcPr>
            <w:tcW w:w="1862" w:type="dxa"/>
            <w:vAlign w:val="center"/>
            <w:hideMark/>
          </w:tcPr>
          <w:p w14:paraId="21ECF10D" w14:textId="7621DC7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164506385770</w:t>
            </w:r>
          </w:p>
        </w:tc>
        <w:tc>
          <w:tcPr>
            <w:tcW w:w="8394" w:type="dxa"/>
            <w:vAlign w:val="center"/>
            <w:hideMark/>
          </w:tcPr>
          <w:p w14:paraId="19E84CD4" w14:textId="49468F8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Юридическое агентство специализируется в области права, занимается банкротством физических лиц.</w:t>
            </w:r>
          </w:p>
        </w:tc>
      </w:tr>
      <w:tr w:rsidR="00B63339" w:rsidRPr="00E36536" w14:paraId="33DAF8A9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3EB23905" w14:textId="32FDF84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MB-MOW-2847</w:t>
            </w:r>
          </w:p>
        </w:tc>
        <w:tc>
          <w:tcPr>
            <w:tcW w:w="2621" w:type="dxa"/>
            <w:vAlign w:val="center"/>
            <w:hideMark/>
          </w:tcPr>
          <w:p w14:paraId="56423867" w14:textId="751A211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"СЦ ТТМ"</w:t>
            </w:r>
          </w:p>
        </w:tc>
        <w:tc>
          <w:tcPr>
            <w:tcW w:w="1862" w:type="dxa"/>
            <w:vAlign w:val="center"/>
            <w:hideMark/>
          </w:tcPr>
          <w:p w14:paraId="457A9B1D" w14:textId="4DDBF70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7709459534</w:t>
            </w:r>
          </w:p>
        </w:tc>
        <w:tc>
          <w:tcPr>
            <w:tcW w:w="8394" w:type="dxa"/>
            <w:vAlign w:val="center"/>
            <w:hideMark/>
          </w:tcPr>
          <w:p w14:paraId="0B9D7D42" w14:textId="54299BE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Российский лидер в сфере цифровизации общественного транспорта и создания комплексных инфраструктурных решений на основе V2X-технологий. Компания разрабатывает, производит, внедряет и сопровождает цифровые системы для подвижного состава, дорожной инфраструктуры, пассажирских сервисов и контроля транспорта.</w:t>
            </w:r>
          </w:p>
        </w:tc>
      </w:tr>
      <w:tr w:rsidR="00B63339" w:rsidRPr="00E36536" w14:paraId="5BB693B6" w14:textId="77777777" w:rsidTr="00544705">
        <w:trPr>
          <w:trHeight w:val="1124"/>
        </w:trPr>
        <w:tc>
          <w:tcPr>
            <w:tcW w:w="1298" w:type="dxa"/>
            <w:vAlign w:val="center"/>
            <w:hideMark/>
          </w:tcPr>
          <w:p w14:paraId="0A0E8754" w14:textId="5B4E889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MB-MOW-2848</w:t>
            </w:r>
          </w:p>
        </w:tc>
        <w:tc>
          <w:tcPr>
            <w:tcW w:w="2621" w:type="dxa"/>
            <w:vAlign w:val="center"/>
            <w:hideMark/>
          </w:tcPr>
          <w:p w14:paraId="6A6A48DA" w14:textId="6606CDA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"ВИНДИКТА"</w:t>
            </w:r>
          </w:p>
        </w:tc>
        <w:tc>
          <w:tcPr>
            <w:tcW w:w="1862" w:type="dxa"/>
            <w:vAlign w:val="center"/>
            <w:hideMark/>
          </w:tcPr>
          <w:p w14:paraId="0A79BAE6" w14:textId="694EF36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3460082329</w:t>
            </w:r>
          </w:p>
        </w:tc>
        <w:tc>
          <w:tcPr>
            <w:tcW w:w="8394" w:type="dxa"/>
            <w:vAlign w:val="center"/>
            <w:hideMark/>
          </w:tcPr>
          <w:p w14:paraId="7B03CC03" w14:textId="6ED9FD7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Работа в области права с 2010 года. Основное направление- банкротство физических лиц. Помощь гражданам по юридическим вопросам.</w:t>
            </w:r>
          </w:p>
        </w:tc>
      </w:tr>
      <w:tr w:rsidR="00B63339" w:rsidRPr="00E36536" w14:paraId="199FC580" w14:textId="77777777" w:rsidTr="00544705">
        <w:trPr>
          <w:trHeight w:val="1541"/>
        </w:trPr>
        <w:tc>
          <w:tcPr>
            <w:tcW w:w="1298" w:type="dxa"/>
            <w:vAlign w:val="center"/>
            <w:hideMark/>
          </w:tcPr>
          <w:p w14:paraId="6A2A950C" w14:textId="3BDE83F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MB-MOW-2849</w:t>
            </w:r>
          </w:p>
        </w:tc>
        <w:tc>
          <w:tcPr>
            <w:tcW w:w="2621" w:type="dxa"/>
            <w:vAlign w:val="center"/>
            <w:hideMark/>
          </w:tcPr>
          <w:p w14:paraId="7EA4EFCE" w14:textId="2E0D02C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Асириус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  <w:hideMark/>
          </w:tcPr>
          <w:p w14:paraId="1890BB1B" w14:textId="6B12F71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9705030272</w:t>
            </w:r>
          </w:p>
        </w:tc>
        <w:tc>
          <w:tcPr>
            <w:tcW w:w="8394" w:type="dxa"/>
            <w:vAlign w:val="center"/>
            <w:hideMark/>
          </w:tcPr>
          <w:p w14:paraId="0366CBA9" w14:textId="6278A52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зарегистрирована в 2015 году. Занимается оказанием комплекса услуг по уборке зданий, внутренних помещений, мытья стен, окон, придворовых к зданиям территорий, мойкой а/м, автоцентров, ТЦ, кинотеатров, клиник, аптек, имеются свои ОС для мытья, штат более 30 человек.</w:t>
            </w:r>
          </w:p>
        </w:tc>
      </w:tr>
      <w:tr w:rsidR="00B63339" w:rsidRPr="00E36536" w14:paraId="16A5CA41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3E5D7A83" w14:textId="49653CA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MB-MOW-2850</w:t>
            </w:r>
          </w:p>
        </w:tc>
        <w:tc>
          <w:tcPr>
            <w:tcW w:w="2621" w:type="dxa"/>
            <w:vAlign w:val="center"/>
            <w:hideMark/>
          </w:tcPr>
          <w:p w14:paraId="2331BFF2" w14:textId="04F234F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"АЛЮ СОРТ"</w:t>
            </w:r>
          </w:p>
        </w:tc>
        <w:tc>
          <w:tcPr>
            <w:tcW w:w="1862" w:type="dxa"/>
            <w:vAlign w:val="center"/>
            <w:hideMark/>
          </w:tcPr>
          <w:p w14:paraId="469D5DE9" w14:textId="505751A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7729790712</w:t>
            </w:r>
          </w:p>
        </w:tc>
        <w:tc>
          <w:tcPr>
            <w:tcW w:w="8394" w:type="dxa"/>
            <w:vAlign w:val="center"/>
            <w:hideMark/>
          </w:tcPr>
          <w:p w14:paraId="1E2899ED" w14:textId="4BD5EC2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является производителем алюминиевых слитков в виде чушек, пирамидок, цилиндрических слитков. Компания работает с крупнейшими предприятиями и организациями со всех регионов России. За время работы специалисты организации приобрели опыт, необходимый для работы с самыми сложными заказами, а компания проявила себя как честный, ответственный и надежный партнер.</w:t>
            </w:r>
          </w:p>
        </w:tc>
      </w:tr>
      <w:tr w:rsidR="00B63339" w:rsidRPr="00E36536" w14:paraId="23AFCE38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2C30E0AF" w14:textId="68D1613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MB-MOW-2851</w:t>
            </w:r>
          </w:p>
        </w:tc>
        <w:tc>
          <w:tcPr>
            <w:tcW w:w="2621" w:type="dxa"/>
            <w:vAlign w:val="center"/>
            <w:hideMark/>
          </w:tcPr>
          <w:p w14:paraId="6A285C55" w14:textId="5AE6453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Гришаев Петр Александрович</w:t>
            </w:r>
          </w:p>
        </w:tc>
        <w:tc>
          <w:tcPr>
            <w:tcW w:w="1862" w:type="dxa"/>
            <w:vAlign w:val="center"/>
            <w:hideMark/>
          </w:tcPr>
          <w:p w14:paraId="296B2304" w14:textId="24F9858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582400520482</w:t>
            </w:r>
          </w:p>
        </w:tc>
        <w:tc>
          <w:tcPr>
            <w:tcW w:w="8394" w:type="dxa"/>
            <w:vAlign w:val="center"/>
            <w:hideMark/>
          </w:tcPr>
          <w:p w14:paraId="0E2B06C8" w14:textId="438A8A8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Ведение судебных дел различной категории и сложности, индивидуальный подход к каждому делу.</w:t>
            </w:r>
          </w:p>
        </w:tc>
      </w:tr>
      <w:tr w:rsidR="00B63339" w:rsidRPr="00E36536" w14:paraId="03019D16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1A9426F5" w14:textId="34F0AB2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MB-MOW-2852</w:t>
            </w:r>
          </w:p>
        </w:tc>
        <w:tc>
          <w:tcPr>
            <w:tcW w:w="2621" w:type="dxa"/>
            <w:vAlign w:val="center"/>
            <w:hideMark/>
          </w:tcPr>
          <w:p w14:paraId="40A73E06" w14:textId="4742B00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"Ю-Синтез"</w:t>
            </w:r>
          </w:p>
        </w:tc>
        <w:tc>
          <w:tcPr>
            <w:tcW w:w="1862" w:type="dxa"/>
            <w:vAlign w:val="center"/>
            <w:hideMark/>
          </w:tcPr>
          <w:p w14:paraId="6B034EC8" w14:textId="4B89DEF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7724888802</w:t>
            </w:r>
          </w:p>
        </w:tc>
        <w:tc>
          <w:tcPr>
            <w:tcW w:w="8394" w:type="dxa"/>
            <w:vAlign w:val="center"/>
            <w:hideMark/>
          </w:tcPr>
          <w:p w14:paraId="78F2505B" w14:textId="0FE25EF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Деятельность по оказанию услуг в области бухгалтерского учета, по проведению финансового аудита, по налоговому консультированию.</w:t>
            </w:r>
          </w:p>
        </w:tc>
      </w:tr>
      <w:tr w:rsidR="00B63339" w:rsidRPr="00E36536" w14:paraId="50B6B5F7" w14:textId="77777777" w:rsidTr="00544705">
        <w:trPr>
          <w:trHeight w:val="570"/>
        </w:trPr>
        <w:tc>
          <w:tcPr>
            <w:tcW w:w="1298" w:type="dxa"/>
            <w:vAlign w:val="center"/>
            <w:hideMark/>
          </w:tcPr>
          <w:p w14:paraId="001833B8" w14:textId="7A62103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MB-MOW-2853</w:t>
            </w:r>
          </w:p>
        </w:tc>
        <w:tc>
          <w:tcPr>
            <w:tcW w:w="2621" w:type="dxa"/>
            <w:vAlign w:val="center"/>
            <w:hideMark/>
          </w:tcPr>
          <w:p w14:paraId="3B84D8DC" w14:textId="646702D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АФ "Аудит-Консалтинг"</w:t>
            </w:r>
          </w:p>
        </w:tc>
        <w:tc>
          <w:tcPr>
            <w:tcW w:w="1862" w:type="dxa"/>
            <w:vAlign w:val="center"/>
            <w:hideMark/>
          </w:tcPr>
          <w:p w14:paraId="7280408B" w14:textId="770EA10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2631024053</w:t>
            </w:r>
          </w:p>
        </w:tc>
        <w:tc>
          <w:tcPr>
            <w:tcW w:w="8394" w:type="dxa"/>
            <w:vAlign w:val="center"/>
            <w:hideMark/>
          </w:tcPr>
          <w:p w14:paraId="3D390D0E" w14:textId="1F1593D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АФ «Аудит-Консалтинг» — компания, специализирующаяся на независимой оценке и финансовом консалтинге, работающая на рынке с 2002г. Компания использует собственную платформу для взаимодействия с партнерами и гарантирует высокое качество услуг, соответствующее законодательству РФ. Приглашает к сотрудничеству в сфере оценочной деятельности.</w:t>
            </w:r>
          </w:p>
        </w:tc>
      </w:tr>
      <w:tr w:rsidR="00B63339" w:rsidRPr="00E36536" w14:paraId="1457F717" w14:textId="77777777" w:rsidTr="00544705">
        <w:trPr>
          <w:trHeight w:val="671"/>
        </w:trPr>
        <w:tc>
          <w:tcPr>
            <w:tcW w:w="1298" w:type="dxa"/>
            <w:vAlign w:val="center"/>
            <w:hideMark/>
          </w:tcPr>
          <w:p w14:paraId="31DDF04E" w14:textId="19D60C1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MB-MOW-2854</w:t>
            </w:r>
          </w:p>
        </w:tc>
        <w:tc>
          <w:tcPr>
            <w:tcW w:w="2621" w:type="dxa"/>
            <w:vAlign w:val="center"/>
            <w:hideMark/>
          </w:tcPr>
          <w:p w14:paraId="2A58BA67" w14:textId="2746887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Шумилкина Мария Ильинична</w:t>
            </w:r>
          </w:p>
        </w:tc>
        <w:tc>
          <w:tcPr>
            <w:tcW w:w="1862" w:type="dxa"/>
            <w:vAlign w:val="center"/>
            <w:hideMark/>
          </w:tcPr>
          <w:p w14:paraId="28F3C1A2" w14:textId="6AD2B3B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773574847631</w:t>
            </w:r>
          </w:p>
        </w:tc>
        <w:tc>
          <w:tcPr>
            <w:tcW w:w="8394" w:type="dxa"/>
            <w:vAlign w:val="center"/>
            <w:hideMark/>
          </w:tcPr>
          <w:p w14:paraId="2A5830E1" w14:textId="439B2F9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занимается организацией мероприятий под ключ. Основные рынки Россия и Дубай, так же делаем по всему миру выездные мероприятия.</w:t>
            </w:r>
          </w:p>
        </w:tc>
      </w:tr>
      <w:tr w:rsidR="00B63339" w:rsidRPr="00E36536" w14:paraId="5ABF935E" w14:textId="77777777" w:rsidTr="00544705">
        <w:trPr>
          <w:trHeight w:val="1125"/>
        </w:trPr>
        <w:tc>
          <w:tcPr>
            <w:tcW w:w="1298" w:type="dxa"/>
            <w:vAlign w:val="center"/>
          </w:tcPr>
          <w:p w14:paraId="185DDD38" w14:textId="337D8E2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MB-MOW-2855</w:t>
            </w:r>
          </w:p>
        </w:tc>
        <w:tc>
          <w:tcPr>
            <w:tcW w:w="2621" w:type="dxa"/>
            <w:vAlign w:val="center"/>
          </w:tcPr>
          <w:p w14:paraId="63FC6816" w14:textId="57EE8F1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"Спутник М"</w:t>
            </w:r>
          </w:p>
        </w:tc>
        <w:tc>
          <w:tcPr>
            <w:tcW w:w="1862" w:type="dxa"/>
            <w:vAlign w:val="center"/>
          </w:tcPr>
          <w:p w14:paraId="6531FD6A" w14:textId="0711907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9717116781</w:t>
            </w:r>
          </w:p>
        </w:tc>
        <w:tc>
          <w:tcPr>
            <w:tcW w:w="8394" w:type="dxa"/>
            <w:vAlign w:val="center"/>
          </w:tcPr>
          <w:p w14:paraId="49D3BB27" w14:textId="72C2F68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занимается продажей медицинских изделий. Планируется собственное производство в рамках им-импортозамещения.</w:t>
            </w:r>
          </w:p>
        </w:tc>
      </w:tr>
      <w:tr w:rsidR="00B63339" w:rsidRPr="00E36536" w14:paraId="3B8A509C" w14:textId="77777777" w:rsidTr="00544705">
        <w:trPr>
          <w:trHeight w:val="977"/>
        </w:trPr>
        <w:tc>
          <w:tcPr>
            <w:tcW w:w="1298" w:type="dxa"/>
            <w:vAlign w:val="center"/>
          </w:tcPr>
          <w:p w14:paraId="171C632F" w14:textId="3C79B2F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MB-MOW-2856</w:t>
            </w:r>
          </w:p>
        </w:tc>
        <w:tc>
          <w:tcPr>
            <w:tcW w:w="2621" w:type="dxa"/>
            <w:vAlign w:val="center"/>
          </w:tcPr>
          <w:p w14:paraId="3715C1D7" w14:textId="4BDD98D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"ИИИ"</w:t>
            </w:r>
          </w:p>
        </w:tc>
        <w:tc>
          <w:tcPr>
            <w:tcW w:w="1862" w:type="dxa"/>
            <w:vAlign w:val="center"/>
          </w:tcPr>
          <w:p w14:paraId="58BA1EAF" w14:textId="757A5C0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9714092451</w:t>
            </w:r>
          </w:p>
        </w:tc>
        <w:tc>
          <w:tcPr>
            <w:tcW w:w="8394" w:type="dxa"/>
            <w:vAlign w:val="center"/>
          </w:tcPr>
          <w:p w14:paraId="773807A6" w14:textId="23D3F15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планирует оказывать консалтинговые услуги организациям МСП, среднему и крупному бизнеса. Также планируется коммерциализация проектов стартапов.</w:t>
            </w:r>
          </w:p>
        </w:tc>
      </w:tr>
      <w:tr w:rsidR="00B63339" w:rsidRPr="00E36536" w14:paraId="17D540EB" w14:textId="77777777" w:rsidTr="00544705">
        <w:trPr>
          <w:trHeight w:val="698"/>
        </w:trPr>
        <w:tc>
          <w:tcPr>
            <w:tcW w:w="1298" w:type="dxa"/>
            <w:vAlign w:val="center"/>
          </w:tcPr>
          <w:p w14:paraId="306920F2" w14:textId="14DF871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MB-MOW-2857</w:t>
            </w:r>
          </w:p>
        </w:tc>
        <w:tc>
          <w:tcPr>
            <w:tcW w:w="2621" w:type="dxa"/>
            <w:vAlign w:val="center"/>
          </w:tcPr>
          <w:p w14:paraId="4C21B07E" w14:textId="0F3DA3D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Романчук Михаил Николаевич</w:t>
            </w:r>
          </w:p>
        </w:tc>
        <w:tc>
          <w:tcPr>
            <w:tcW w:w="1862" w:type="dxa"/>
            <w:vAlign w:val="center"/>
          </w:tcPr>
          <w:p w14:paraId="437CB4AE" w14:textId="3DAAD64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771600471173</w:t>
            </w:r>
          </w:p>
        </w:tc>
        <w:tc>
          <w:tcPr>
            <w:tcW w:w="8394" w:type="dxa"/>
            <w:vAlign w:val="center"/>
          </w:tcPr>
          <w:p w14:paraId="222C4810" w14:textId="5F740E8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Оказывает консалтинговые услуги в области внешнеэкономической деятельности компаний, банковского валютного контроля внешнеторговых операций, организации поставок продукции из Китая, поиска поставщиков, оформления разрешительной документации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 w:rsidRPr="00544705">
              <w:rPr>
                <w:rFonts w:ascii="Calibri" w:hAnsi="Calibri" w:cs="Calibri"/>
                <w:color w:val="000000"/>
              </w:rPr>
              <w:t>Работает с 2015 года</w:t>
            </w:r>
          </w:p>
        </w:tc>
      </w:tr>
      <w:tr w:rsidR="00B63339" w:rsidRPr="00E36536" w14:paraId="4B650ABE" w14:textId="77777777" w:rsidTr="00544705">
        <w:trPr>
          <w:trHeight w:val="694"/>
        </w:trPr>
        <w:tc>
          <w:tcPr>
            <w:tcW w:w="1298" w:type="dxa"/>
            <w:vAlign w:val="center"/>
          </w:tcPr>
          <w:p w14:paraId="4A0B4FDA" w14:textId="11794FC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MB-MOW-2858</w:t>
            </w:r>
          </w:p>
        </w:tc>
        <w:tc>
          <w:tcPr>
            <w:tcW w:w="2621" w:type="dxa"/>
            <w:vAlign w:val="center"/>
          </w:tcPr>
          <w:p w14:paraId="2F0331BE" w14:textId="5C29A2A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"БАНКРОТ-СЕРВИС"</w:t>
            </w:r>
          </w:p>
        </w:tc>
        <w:tc>
          <w:tcPr>
            <w:tcW w:w="1862" w:type="dxa"/>
            <w:vAlign w:val="center"/>
          </w:tcPr>
          <w:p w14:paraId="28980DCE" w14:textId="4EFB1C9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4027134249</w:t>
            </w:r>
          </w:p>
        </w:tc>
        <w:tc>
          <w:tcPr>
            <w:tcW w:w="8394" w:type="dxa"/>
            <w:vAlign w:val="center"/>
          </w:tcPr>
          <w:p w14:paraId="6C56721F" w14:textId="75F59FE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Юридическая фирма «Банкрот-Сервис» - федеральная компания по банкротству физических лиц, ведущая свою деятельность с 2017 года. Портфель компании, на момент заполнения формы, составляет более 6 500 клиентов, сумма списанных долгов – более 6, 5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млрд.руб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. Фирма представлена в Калужской и Московской областях, Москве.</w:t>
            </w:r>
          </w:p>
        </w:tc>
      </w:tr>
      <w:tr w:rsidR="00B63339" w:rsidRPr="00E36536" w14:paraId="6514B823" w14:textId="77777777" w:rsidTr="00544705">
        <w:trPr>
          <w:trHeight w:val="703"/>
        </w:trPr>
        <w:tc>
          <w:tcPr>
            <w:tcW w:w="1298" w:type="dxa"/>
            <w:vAlign w:val="center"/>
          </w:tcPr>
          <w:p w14:paraId="268B06DA" w14:textId="6B04B71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MB-MOW-2859</w:t>
            </w:r>
          </w:p>
        </w:tc>
        <w:tc>
          <w:tcPr>
            <w:tcW w:w="2621" w:type="dxa"/>
            <w:vAlign w:val="center"/>
          </w:tcPr>
          <w:p w14:paraId="3E92918B" w14:textId="4452B0A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"СИНТЕРА"</w:t>
            </w:r>
          </w:p>
        </w:tc>
        <w:tc>
          <w:tcPr>
            <w:tcW w:w="1862" w:type="dxa"/>
            <w:vAlign w:val="center"/>
          </w:tcPr>
          <w:p w14:paraId="17E64BC1" w14:textId="1877377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9713030131</w:t>
            </w:r>
          </w:p>
        </w:tc>
        <w:tc>
          <w:tcPr>
            <w:tcW w:w="8394" w:type="dxa"/>
            <w:vAlign w:val="center"/>
          </w:tcPr>
          <w:p w14:paraId="78F4DED0" w14:textId="2EEFBFB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«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Синтера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» —компания, реализующая программы и курсы в области финансовой грамотности, управления личными финансами и инвестиционной культуры. Мы помогаем людям повышать уровень финансовой компетентности, принимать взвешенные финансовые решения и формировать устойчивые навыки управления капиталом.</w:t>
            </w:r>
          </w:p>
        </w:tc>
      </w:tr>
      <w:tr w:rsidR="00B63339" w:rsidRPr="00E36536" w14:paraId="10FDBC76" w14:textId="77777777" w:rsidTr="00544705">
        <w:trPr>
          <w:trHeight w:val="706"/>
        </w:trPr>
        <w:tc>
          <w:tcPr>
            <w:tcW w:w="1298" w:type="dxa"/>
            <w:vAlign w:val="center"/>
          </w:tcPr>
          <w:p w14:paraId="60E98CD3" w14:textId="3E9BE19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MB-MOW-2860</w:t>
            </w:r>
          </w:p>
        </w:tc>
        <w:tc>
          <w:tcPr>
            <w:tcW w:w="2621" w:type="dxa"/>
            <w:vAlign w:val="center"/>
          </w:tcPr>
          <w:p w14:paraId="7ACC5277" w14:textId="0F3CC1C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"Центр правовой помощи"</w:t>
            </w:r>
          </w:p>
        </w:tc>
        <w:tc>
          <w:tcPr>
            <w:tcW w:w="1862" w:type="dxa"/>
            <w:vAlign w:val="center"/>
          </w:tcPr>
          <w:p w14:paraId="0B849AF1" w14:textId="46613AD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7418013978</w:t>
            </w:r>
          </w:p>
        </w:tc>
        <w:tc>
          <w:tcPr>
            <w:tcW w:w="8394" w:type="dxa"/>
            <w:vAlign w:val="center"/>
          </w:tcPr>
          <w:p w14:paraId="7938BED4" w14:textId="025E7A5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Юридическая защита бизнеса на высшем уровне, банкротное представительство: минимизация рисков, защита активов и ведение процедур любой сложности, корпоративные споры: эффективное урегулирование конфликтов между акционерами и партнерами, нестандартные правовые решения для защиты ваших интересов.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Профессионализм, конфиденциальность и безупречный результат.</w:t>
            </w:r>
          </w:p>
        </w:tc>
      </w:tr>
      <w:tr w:rsidR="00B63339" w:rsidRPr="00E36536" w14:paraId="56DAC144" w14:textId="77777777" w:rsidTr="00B63339">
        <w:trPr>
          <w:trHeight w:val="557"/>
        </w:trPr>
        <w:tc>
          <w:tcPr>
            <w:tcW w:w="1298" w:type="dxa"/>
            <w:vAlign w:val="center"/>
          </w:tcPr>
          <w:p w14:paraId="04BB3DCE" w14:textId="04DF108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MB-MOW-2861</w:t>
            </w:r>
          </w:p>
        </w:tc>
        <w:tc>
          <w:tcPr>
            <w:tcW w:w="2621" w:type="dxa"/>
            <w:vAlign w:val="center"/>
          </w:tcPr>
          <w:p w14:paraId="1E3EA882" w14:textId="28E29A3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"Группа Константа"</w:t>
            </w:r>
          </w:p>
        </w:tc>
        <w:tc>
          <w:tcPr>
            <w:tcW w:w="1862" w:type="dxa"/>
            <w:vAlign w:val="center"/>
          </w:tcPr>
          <w:p w14:paraId="64D33E31" w14:textId="6D132FC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7709397662</w:t>
            </w:r>
          </w:p>
        </w:tc>
        <w:tc>
          <w:tcPr>
            <w:tcW w:w="8394" w:type="dxa"/>
            <w:vAlign w:val="center"/>
          </w:tcPr>
          <w:p w14:paraId="1705DC22" w14:textId="3C6FC73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 xml:space="preserve">Группа </w:t>
            </w:r>
            <w:proofErr w:type="gramStart"/>
            <w:r w:rsidRPr="00B63339">
              <w:rPr>
                <w:rFonts w:ascii="Calibri" w:hAnsi="Calibri" w:cs="Calibri"/>
                <w:color w:val="000000"/>
              </w:rPr>
              <w:t>компаний  "</w:t>
            </w:r>
            <w:proofErr w:type="gramEnd"/>
            <w:r w:rsidRPr="00B63339">
              <w:rPr>
                <w:rFonts w:ascii="Calibri" w:hAnsi="Calibri" w:cs="Calibri"/>
                <w:color w:val="000000"/>
              </w:rPr>
              <w:t>Константа</w:t>
            </w:r>
            <w:proofErr w:type="gramStart"/>
            <w:r w:rsidRPr="00B63339">
              <w:rPr>
                <w:rFonts w:ascii="Calibri" w:hAnsi="Calibri" w:cs="Calibri"/>
                <w:color w:val="000000"/>
              </w:rPr>
              <w:t>"  с</w:t>
            </w:r>
            <w:proofErr w:type="gramEnd"/>
            <w:r w:rsidRPr="00B63339">
              <w:rPr>
                <w:rFonts w:ascii="Calibri" w:hAnsi="Calibri" w:cs="Calibri"/>
                <w:color w:val="000000"/>
              </w:rPr>
              <w:t xml:space="preserve"> 2002 года занимается разработкой и внедрением Российских инновационных технологий, </w:t>
            </w:r>
            <w:proofErr w:type="gramStart"/>
            <w:r w:rsidRPr="00B63339">
              <w:rPr>
                <w:rFonts w:ascii="Calibri" w:hAnsi="Calibri" w:cs="Calibri"/>
                <w:color w:val="000000"/>
              </w:rPr>
              <w:t>предназначенных,  в</w:t>
            </w:r>
            <w:proofErr w:type="gramEnd"/>
            <w:r w:rsidRPr="00B63339">
              <w:rPr>
                <w:rFonts w:ascii="Calibri" w:hAnsi="Calibri" w:cs="Calibri"/>
                <w:color w:val="000000"/>
              </w:rPr>
              <w:t xml:space="preserve"> том числе, для работы в условиях мобилизационной экономики.  Инновационные технологии «Группы Константа</w:t>
            </w:r>
            <w:proofErr w:type="gramStart"/>
            <w:r w:rsidRPr="00B63339">
              <w:rPr>
                <w:rFonts w:ascii="Calibri" w:hAnsi="Calibri" w:cs="Calibri"/>
                <w:color w:val="000000"/>
              </w:rPr>
              <w:t>»,  направлены</w:t>
            </w:r>
            <w:proofErr w:type="gramEnd"/>
            <w:r w:rsidRPr="00B63339">
              <w:rPr>
                <w:rFonts w:ascii="Calibri" w:hAnsi="Calibri" w:cs="Calibri"/>
                <w:color w:val="000000"/>
              </w:rPr>
              <w:t xml:space="preserve"> на увеличение жизненного цикла, повышение надежности и энергоэффективности работы энергетического, промышленного и коммунального секторов экономики России, рачительное использование природных ресурсов России, </w:t>
            </w:r>
            <w:r w:rsidRPr="00B63339">
              <w:rPr>
                <w:rFonts w:ascii="Calibri" w:hAnsi="Calibri" w:cs="Calibri"/>
                <w:color w:val="000000"/>
              </w:rPr>
              <w:lastRenderedPageBreak/>
              <w:t>предотвращение экологических катастроф, спровоцированных человеческой деятельностью.</w:t>
            </w:r>
          </w:p>
        </w:tc>
      </w:tr>
      <w:tr w:rsidR="00B63339" w:rsidRPr="00E36536" w14:paraId="19FB7277" w14:textId="77777777" w:rsidTr="00544705">
        <w:trPr>
          <w:trHeight w:val="829"/>
        </w:trPr>
        <w:tc>
          <w:tcPr>
            <w:tcW w:w="1298" w:type="dxa"/>
            <w:vAlign w:val="center"/>
          </w:tcPr>
          <w:p w14:paraId="4D44C28E" w14:textId="64ADE27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MB-MOW-2862</w:t>
            </w:r>
          </w:p>
        </w:tc>
        <w:tc>
          <w:tcPr>
            <w:tcW w:w="2621" w:type="dxa"/>
            <w:vAlign w:val="center"/>
          </w:tcPr>
          <w:p w14:paraId="61E8AF47" w14:textId="7091A30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Врублевская Вероника Валерьевна</w:t>
            </w:r>
          </w:p>
        </w:tc>
        <w:tc>
          <w:tcPr>
            <w:tcW w:w="1862" w:type="dxa"/>
            <w:vAlign w:val="center"/>
          </w:tcPr>
          <w:p w14:paraId="36993400" w14:textId="480C9F8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773423616569</w:t>
            </w:r>
          </w:p>
        </w:tc>
        <w:tc>
          <w:tcPr>
            <w:tcW w:w="8394" w:type="dxa"/>
            <w:vAlign w:val="center"/>
          </w:tcPr>
          <w:p w14:paraId="2E6CAB7C" w14:textId="7DD6A9D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Организация любых мероприятий под ключ</w:t>
            </w:r>
          </w:p>
        </w:tc>
      </w:tr>
      <w:tr w:rsidR="00B63339" w:rsidRPr="00E36536" w14:paraId="03F40E85" w14:textId="77777777" w:rsidTr="00544705">
        <w:trPr>
          <w:trHeight w:val="712"/>
        </w:trPr>
        <w:tc>
          <w:tcPr>
            <w:tcW w:w="1298" w:type="dxa"/>
            <w:vAlign w:val="center"/>
          </w:tcPr>
          <w:p w14:paraId="38875C67" w14:textId="2F3F053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MB-MOW-2863</w:t>
            </w:r>
          </w:p>
        </w:tc>
        <w:tc>
          <w:tcPr>
            <w:tcW w:w="2621" w:type="dxa"/>
            <w:vAlign w:val="center"/>
          </w:tcPr>
          <w:p w14:paraId="3BF09AE2" w14:textId="1E279A5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"ПТК "Априори"</w:t>
            </w:r>
          </w:p>
        </w:tc>
        <w:tc>
          <w:tcPr>
            <w:tcW w:w="1862" w:type="dxa"/>
            <w:vAlign w:val="center"/>
          </w:tcPr>
          <w:p w14:paraId="1872A42D" w14:textId="4A868A0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7734729801</w:t>
            </w:r>
          </w:p>
        </w:tc>
        <w:tc>
          <w:tcPr>
            <w:tcW w:w="8394" w:type="dxa"/>
            <w:vAlign w:val="center"/>
          </w:tcPr>
          <w:p w14:paraId="0110FE2F" w14:textId="5CEEFA1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В 2006 году мы начинали как небольшая торговая компания. Тогда всё было просто: поставки, сделки, новые партнёры. Но нам всегда хотелось большего - не просто продавать, а создавать.</w:t>
            </w:r>
            <w:r>
              <w:rPr>
                <w:rFonts w:ascii="Calibri" w:hAnsi="Calibri" w:cs="Calibri"/>
                <w:color w:val="000000"/>
              </w:rPr>
              <w:t xml:space="preserve"> В</w:t>
            </w:r>
            <w:r w:rsidRPr="00544705">
              <w:rPr>
                <w:rFonts w:ascii="Calibri" w:hAnsi="Calibri" w:cs="Calibri"/>
                <w:color w:val="000000"/>
              </w:rPr>
              <w:t xml:space="preserve"> 2011 году мы сделали шаг вперёд и стали торгово-инжиниринговой компанией.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Начали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проектировать и подбирать электрооборудование под конкретные задачи клиентов. Это дало нам понимание, что бизнесу нужны не просто комплектующие- ему нужны готовые решения.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А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в 2014 году мы окончательно утвердили свой путь, став производственно-торговой компанией. Мы взяли на себя разработку и производство временного электрощитового оборудования для строительных площадок и концертных мероприятий. Мы больше не зависели от сторонних поставщиков - теперь мы сами контролировали качество и сроки.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 xml:space="preserve">Сегодня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Evol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Group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- это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производитель распределительных щитов временного электроснабжения и коммутации.</w:t>
            </w:r>
            <w:r>
              <w:rPr>
                <w:rFonts w:ascii="Calibri" w:hAnsi="Calibri" w:cs="Calibri"/>
                <w:color w:val="000000"/>
              </w:rPr>
              <w:t xml:space="preserve"> М</w:t>
            </w:r>
            <w:r w:rsidRPr="00544705">
              <w:rPr>
                <w:rFonts w:ascii="Calibri" w:hAnsi="Calibri" w:cs="Calibri"/>
                <w:color w:val="000000"/>
              </w:rPr>
              <w:t>ы уверены: надёжная электрика начинается с двух вещей - правильных комплектующих и надёжных людей.</w:t>
            </w:r>
          </w:p>
        </w:tc>
      </w:tr>
      <w:tr w:rsidR="00B63339" w:rsidRPr="00E36536" w14:paraId="6CA431B0" w14:textId="77777777" w:rsidTr="00544705">
        <w:trPr>
          <w:trHeight w:val="698"/>
        </w:trPr>
        <w:tc>
          <w:tcPr>
            <w:tcW w:w="1298" w:type="dxa"/>
            <w:vAlign w:val="center"/>
          </w:tcPr>
          <w:p w14:paraId="3015CD4D" w14:textId="0897D8F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MB-MOW-2864</w:t>
            </w:r>
          </w:p>
        </w:tc>
        <w:tc>
          <w:tcPr>
            <w:tcW w:w="2621" w:type="dxa"/>
            <w:vAlign w:val="center"/>
          </w:tcPr>
          <w:p w14:paraId="4F71CD4D" w14:textId="101745C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"ЛИНКО"</w:t>
            </w:r>
          </w:p>
        </w:tc>
        <w:tc>
          <w:tcPr>
            <w:tcW w:w="1862" w:type="dxa"/>
            <w:vAlign w:val="center"/>
          </w:tcPr>
          <w:p w14:paraId="5BDDE401" w14:textId="2D9C30A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7838132142</w:t>
            </w:r>
          </w:p>
        </w:tc>
        <w:tc>
          <w:tcPr>
            <w:tcW w:w="8394" w:type="dxa"/>
            <w:vAlign w:val="center"/>
          </w:tcPr>
          <w:p w14:paraId="6A80DCD1" w14:textId="446C632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44705">
              <w:rPr>
                <w:rFonts w:ascii="Calibri" w:hAnsi="Calibri" w:cs="Calibri"/>
                <w:color w:val="000000"/>
              </w:rPr>
              <w:t>Linco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Group - девелоперская компания, строящая технопарки нового поколения в формате индустриальных таунхаусов. Наша специализация - разработка и реализация концепции, позволяющей объединить производство, склад, офис, шоурум и все необходимые сервисы в рамках одного вертикального юнита. Такое решение помогает технологичным компаниям пищевой и легкой промышленности, микроэлектроники, робототехники, медицины и других отраслей сконцентрировать все процессы на одной обособленной территории и создает преимущества для развития бизнеса.</w:t>
            </w:r>
          </w:p>
        </w:tc>
      </w:tr>
      <w:tr w:rsidR="00B63339" w:rsidRPr="00E36536" w14:paraId="16ED7788" w14:textId="77777777" w:rsidTr="00544705">
        <w:trPr>
          <w:trHeight w:val="1407"/>
        </w:trPr>
        <w:tc>
          <w:tcPr>
            <w:tcW w:w="1298" w:type="dxa"/>
            <w:vAlign w:val="center"/>
          </w:tcPr>
          <w:p w14:paraId="266EBCFB" w14:textId="0D250266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MB-MOW-2865</w:t>
            </w:r>
          </w:p>
        </w:tc>
        <w:tc>
          <w:tcPr>
            <w:tcW w:w="2621" w:type="dxa"/>
            <w:vAlign w:val="center"/>
          </w:tcPr>
          <w:p w14:paraId="0154A009" w14:textId="67DD3FC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"ККП"</w:t>
            </w:r>
          </w:p>
        </w:tc>
        <w:tc>
          <w:tcPr>
            <w:tcW w:w="1862" w:type="dxa"/>
            <w:vAlign w:val="center"/>
          </w:tcPr>
          <w:p w14:paraId="268C2B40" w14:textId="20275207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7802634244</w:t>
            </w:r>
          </w:p>
        </w:tc>
        <w:tc>
          <w:tcPr>
            <w:tcW w:w="8394" w:type="dxa"/>
            <w:vAlign w:val="center"/>
          </w:tcPr>
          <w:p w14:paraId="4959AE00" w14:textId="77777777" w:rsidR="00B63339" w:rsidRPr="00B63339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Creative Call Project – омниканальный колл-центр, работающий по всей территории РФ и ЕС с 2013 года.</w:t>
            </w:r>
          </w:p>
          <w:p w14:paraId="6A63EFA5" w14:textId="4DAE34B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Мы оказываем профессиональные услуги телемаркетинга, от холодных звонков и лидогенерации до организации приёма входящих обращений и технической поддержки на аутсорсинге.</w:t>
            </w:r>
          </w:p>
        </w:tc>
      </w:tr>
      <w:tr w:rsidR="00B63339" w:rsidRPr="00E36536" w14:paraId="09084160" w14:textId="77777777" w:rsidTr="00544705">
        <w:trPr>
          <w:trHeight w:val="1832"/>
        </w:trPr>
        <w:tc>
          <w:tcPr>
            <w:tcW w:w="1298" w:type="dxa"/>
            <w:vAlign w:val="center"/>
          </w:tcPr>
          <w:p w14:paraId="4B2C912D" w14:textId="5FD9C91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MB-MOW-2866</w:t>
            </w:r>
          </w:p>
        </w:tc>
        <w:tc>
          <w:tcPr>
            <w:tcW w:w="2621" w:type="dxa"/>
            <w:vAlign w:val="center"/>
          </w:tcPr>
          <w:p w14:paraId="07CA4989" w14:textId="5FD687E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ИП Парий Елена Анатольевна</w:t>
            </w:r>
          </w:p>
        </w:tc>
        <w:tc>
          <w:tcPr>
            <w:tcW w:w="1862" w:type="dxa"/>
            <w:vAlign w:val="center"/>
          </w:tcPr>
          <w:p w14:paraId="7673CC9B" w14:textId="723162B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505100192806</w:t>
            </w:r>
          </w:p>
        </w:tc>
        <w:tc>
          <w:tcPr>
            <w:tcW w:w="8394" w:type="dxa"/>
            <w:vAlign w:val="center"/>
          </w:tcPr>
          <w:p w14:paraId="37782234" w14:textId="77777777" w:rsidR="00B63339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Международный независимый финансовый советник, основатель международного консалтингового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фемили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офиса для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предпринимателей и их семей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</w:p>
          <w:p w14:paraId="5902B96D" w14:textId="01941C8E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Создание персональной инвестиционной и бизнес стратеги, оценка текучего портфеля ценных бумаг, рисков;</w:t>
            </w:r>
          </w:p>
          <w:p w14:paraId="53A8152F" w14:textId="27E00914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Оценка бизнеса.-консультации предпринимателей и их семей-финансовые и инвестиционные стратегии</w:t>
            </w:r>
          </w:p>
          <w:p w14:paraId="56E214AF" w14:textId="304C94F0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Услуги для бизнеса на Аутсорсе-оптимизация налогов, операционка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>бизнеса-ведение бухгалтерии, юрист, аудитор, адвокат, HR,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>бизнес-план, отчетность и пр.</w:t>
            </w:r>
          </w:p>
          <w:p w14:paraId="7779B776" w14:textId="28B71A42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Масштабирование бизнеса и выход на международный уровень с открытием компаний и международных транзакций</w:t>
            </w:r>
          </w:p>
          <w:p w14:paraId="347F2172" w14:textId="25FA470F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Введение в профессию-обучение и наставничество начинающих финансовых советников и подготовка к сдаче на диплом,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>расширение линейки продуктов, начать с нуля, масштаб</w:t>
            </w:r>
          </w:p>
          <w:p w14:paraId="02DC3F21" w14:textId="7C837860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Диагностика бизнеса, аудит, оптимизация налогов, отчетность, восстановление учета,</w:t>
            </w:r>
          </w:p>
          <w:p w14:paraId="170EBD44" w14:textId="27225408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 xml:space="preserve">Решение командных запросов-форум группы и </w:t>
            </w:r>
            <w:proofErr w:type="spellStart"/>
            <w:r w:rsidRPr="00B63339">
              <w:rPr>
                <w:rFonts w:ascii="Calibri" w:hAnsi="Calibri" w:cs="Calibri"/>
                <w:color w:val="000000"/>
              </w:rPr>
              <w:t>мастермайнды</w:t>
            </w:r>
            <w:proofErr w:type="spellEnd"/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 xml:space="preserve">для команды, передача </w:t>
            </w:r>
            <w:r w:rsidRPr="00B63339">
              <w:rPr>
                <w:rFonts w:ascii="Calibri" w:hAnsi="Calibri" w:cs="Calibri"/>
                <w:color w:val="000000"/>
              </w:rPr>
              <w:t>ответственности</w:t>
            </w:r>
            <w:r w:rsidRPr="00B63339">
              <w:rPr>
                <w:rFonts w:ascii="Calibri" w:hAnsi="Calibri" w:cs="Calibri"/>
                <w:color w:val="000000"/>
              </w:rPr>
              <w:t xml:space="preserve"> команды, управление</w:t>
            </w:r>
          </w:p>
          <w:p w14:paraId="6A0E680C" w14:textId="0EBD74D6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Иностранные карты, счета, ВНЖ Испания,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>Болгария,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 xml:space="preserve">Франция, Италия, ОАЭ и </w:t>
            </w:r>
            <w:proofErr w:type="spellStart"/>
            <w:r w:rsidRPr="00B63339">
              <w:rPr>
                <w:rFonts w:ascii="Calibri" w:hAnsi="Calibri" w:cs="Calibri"/>
                <w:color w:val="000000"/>
              </w:rPr>
              <w:t>др</w:t>
            </w:r>
            <w:proofErr w:type="spellEnd"/>
          </w:p>
          <w:p w14:paraId="2146F0F8" w14:textId="69BB0C60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Инвестиционные проекты-участие в бизнесе под 26%₽/18%$</w:t>
            </w:r>
          </w:p>
          <w:p w14:paraId="7CD70C9A" w14:textId="68363D35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Различные инвестиционные инструменты с конфиденциальностью для депутатов,</w:t>
            </w:r>
            <w:r w:rsidRPr="00B63339">
              <w:rPr>
                <w:rFonts w:ascii="Calibri" w:hAnsi="Calibri" w:cs="Calibri"/>
                <w:color w:val="000000"/>
              </w:rPr>
              <w:t xml:space="preserve"> </w:t>
            </w:r>
            <w:r w:rsidRPr="00B63339">
              <w:rPr>
                <w:rFonts w:ascii="Calibri" w:hAnsi="Calibri" w:cs="Calibri"/>
                <w:color w:val="000000"/>
              </w:rPr>
              <w:t xml:space="preserve">военных и гос. </w:t>
            </w:r>
            <w:r w:rsidRPr="00B63339">
              <w:rPr>
                <w:rFonts w:ascii="Calibri" w:hAnsi="Calibri" w:cs="Calibri"/>
                <w:color w:val="000000"/>
              </w:rPr>
              <w:t>О</w:t>
            </w:r>
            <w:r w:rsidRPr="00B63339">
              <w:rPr>
                <w:rFonts w:ascii="Calibri" w:hAnsi="Calibri" w:cs="Calibri"/>
                <w:color w:val="000000"/>
              </w:rPr>
              <w:t>рганов</w:t>
            </w:r>
          </w:p>
          <w:p w14:paraId="76513F0B" w14:textId="698C2A30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Создание личных фондов семей и ЗПИФ для сохранения и наследования активов</w:t>
            </w:r>
          </w:p>
          <w:p w14:paraId="537D4D38" w14:textId="2B6A5121" w:rsidR="00B63339" w:rsidRPr="00B63339" w:rsidRDefault="00B63339" w:rsidP="00B63339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63339">
              <w:rPr>
                <w:rFonts w:ascii="Calibri" w:hAnsi="Calibri" w:cs="Calibri"/>
                <w:color w:val="000000"/>
              </w:rPr>
              <w:t>Создание стратегии защиты капитала от санкций, разводов, конфликтов</w:t>
            </w:r>
            <w:r w:rsidRPr="00B63339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B63339">
              <w:rPr>
                <w:rFonts w:ascii="Calibri" w:hAnsi="Calibri" w:cs="Calibri"/>
                <w:color w:val="000000"/>
              </w:rPr>
              <w:t>Тг</w:t>
            </w:r>
            <w:proofErr w:type="spellEnd"/>
            <w:r w:rsidRPr="00B63339">
              <w:rPr>
                <w:rFonts w:ascii="Calibri" w:hAnsi="Calibri" w:cs="Calibri"/>
                <w:color w:val="000000"/>
              </w:rPr>
              <w:t xml:space="preserve"> канал</w:t>
            </w:r>
          </w:p>
        </w:tc>
      </w:tr>
      <w:tr w:rsidR="00B63339" w:rsidRPr="00E36536" w14:paraId="3DEECF48" w14:textId="77777777" w:rsidTr="00544705">
        <w:trPr>
          <w:trHeight w:val="1321"/>
        </w:trPr>
        <w:tc>
          <w:tcPr>
            <w:tcW w:w="1298" w:type="dxa"/>
            <w:vAlign w:val="center"/>
          </w:tcPr>
          <w:p w14:paraId="29C31ACB" w14:textId="7F35DA8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MB-MOW-2867</w:t>
            </w:r>
          </w:p>
        </w:tc>
        <w:tc>
          <w:tcPr>
            <w:tcW w:w="2621" w:type="dxa"/>
            <w:vAlign w:val="center"/>
          </w:tcPr>
          <w:p w14:paraId="3CE7B0D8" w14:textId="4427DEE4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ИП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Дасслер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Александра Сергеевна</w:t>
            </w:r>
          </w:p>
        </w:tc>
        <w:tc>
          <w:tcPr>
            <w:tcW w:w="1862" w:type="dxa"/>
            <w:vAlign w:val="center"/>
          </w:tcPr>
          <w:p w14:paraId="1F7812CE" w14:textId="490EF24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503405131603</w:t>
            </w:r>
          </w:p>
        </w:tc>
        <w:tc>
          <w:tcPr>
            <w:tcW w:w="8394" w:type="dxa"/>
            <w:vAlign w:val="center"/>
          </w:tcPr>
          <w:p w14:paraId="5C76357C" w14:textId="500DBE8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Консультационно - юридические услуги</w:t>
            </w:r>
          </w:p>
        </w:tc>
      </w:tr>
      <w:tr w:rsidR="00B63339" w:rsidRPr="00E36536" w14:paraId="58D9A9B6" w14:textId="77777777" w:rsidTr="00544705">
        <w:trPr>
          <w:trHeight w:val="986"/>
        </w:trPr>
        <w:tc>
          <w:tcPr>
            <w:tcW w:w="1298" w:type="dxa"/>
            <w:vAlign w:val="center"/>
          </w:tcPr>
          <w:p w14:paraId="2B28FFF5" w14:textId="3A53AF3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MB-MOW-2868</w:t>
            </w:r>
          </w:p>
        </w:tc>
        <w:tc>
          <w:tcPr>
            <w:tcW w:w="2621" w:type="dxa"/>
            <w:vAlign w:val="center"/>
          </w:tcPr>
          <w:p w14:paraId="5EF02621" w14:textId="075FD25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 xml:space="preserve">ИП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Турицина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Дарья Александровна</w:t>
            </w:r>
          </w:p>
        </w:tc>
        <w:tc>
          <w:tcPr>
            <w:tcW w:w="1862" w:type="dxa"/>
            <w:vAlign w:val="center"/>
          </w:tcPr>
          <w:p w14:paraId="3DF3AECF" w14:textId="761FA30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540698210838</w:t>
            </w:r>
          </w:p>
        </w:tc>
        <w:tc>
          <w:tcPr>
            <w:tcW w:w="8394" w:type="dxa"/>
            <w:vAlign w:val="center"/>
          </w:tcPr>
          <w:p w14:paraId="4886077A" w14:textId="5C97EBE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С 2020 года даем ассистентов руководителям по всей РФ (преимущественно в Москве).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Большая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часть наших клиентов – строительный бизнес, но есть и другие ниши – торговля, услуги, блогеры, эксперты. Выполняем административные и креативные задачи для бизнеса, а также личные задачи собственников.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Много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внимания уделяем стандартам и высокому качеству коммуникации с клиентами.</w:t>
            </w:r>
          </w:p>
        </w:tc>
      </w:tr>
      <w:tr w:rsidR="00B63339" w:rsidRPr="00E36536" w14:paraId="5F0901B6" w14:textId="77777777" w:rsidTr="00B63339">
        <w:trPr>
          <w:trHeight w:val="1475"/>
        </w:trPr>
        <w:tc>
          <w:tcPr>
            <w:tcW w:w="1298" w:type="dxa"/>
            <w:vAlign w:val="center"/>
          </w:tcPr>
          <w:p w14:paraId="128F1A03" w14:textId="5D2681D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MB-MOW-2869</w:t>
            </w:r>
          </w:p>
        </w:tc>
        <w:tc>
          <w:tcPr>
            <w:tcW w:w="2621" w:type="dxa"/>
            <w:vAlign w:val="center"/>
          </w:tcPr>
          <w:p w14:paraId="16E58DEE" w14:textId="02142DF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УК "М-Парк"</w:t>
            </w:r>
          </w:p>
        </w:tc>
        <w:tc>
          <w:tcPr>
            <w:tcW w:w="1862" w:type="dxa"/>
            <w:vAlign w:val="center"/>
          </w:tcPr>
          <w:p w14:paraId="7F8296B5" w14:textId="2260B1D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7730188527</w:t>
            </w:r>
          </w:p>
        </w:tc>
        <w:tc>
          <w:tcPr>
            <w:tcW w:w="8394" w:type="dxa"/>
            <w:vAlign w:val="center"/>
          </w:tcPr>
          <w:p w14:paraId="4FDCA73F" w14:textId="69EFC13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Создание Инновационного промышленного парка, включающего: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Терминально-логистический комплекс, Таможенно-складской комплекс, Технологический и Индустриальный парк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для размещения и развития промышленных, модернизированных производств и инновационных компаний.</w:t>
            </w:r>
          </w:p>
        </w:tc>
      </w:tr>
      <w:tr w:rsidR="00B63339" w:rsidRPr="00E36536" w14:paraId="54A5CED9" w14:textId="77777777" w:rsidTr="00544705">
        <w:trPr>
          <w:trHeight w:val="840"/>
        </w:trPr>
        <w:tc>
          <w:tcPr>
            <w:tcW w:w="1298" w:type="dxa"/>
            <w:vAlign w:val="center"/>
          </w:tcPr>
          <w:p w14:paraId="59BB24FE" w14:textId="6F3FEDD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MB-MOW-2870</w:t>
            </w:r>
          </w:p>
        </w:tc>
        <w:tc>
          <w:tcPr>
            <w:tcW w:w="2621" w:type="dxa"/>
            <w:vAlign w:val="center"/>
          </w:tcPr>
          <w:p w14:paraId="7B8705C0" w14:textId="5721E63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"ВУДКРАФТСТУДИО"</w:t>
            </w:r>
          </w:p>
        </w:tc>
        <w:tc>
          <w:tcPr>
            <w:tcW w:w="1862" w:type="dxa"/>
            <w:vAlign w:val="center"/>
          </w:tcPr>
          <w:p w14:paraId="05F4A305" w14:textId="1D4BFD7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9731087839</w:t>
            </w:r>
          </w:p>
        </w:tc>
        <w:tc>
          <w:tcPr>
            <w:tcW w:w="8394" w:type="dxa"/>
            <w:vAlign w:val="center"/>
          </w:tcPr>
          <w:p w14:paraId="151EAB7E" w14:textId="2DD49F7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Столярное ателье, которое специализируется на создании авторской мебели из массива ценных пород дерева.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544705">
              <w:rPr>
                <w:rFonts w:ascii="Calibri" w:hAnsi="Calibri" w:cs="Calibri"/>
                <w:color w:val="000000"/>
              </w:rPr>
              <w:t>Производство</w:t>
            </w:r>
            <w:proofErr w:type="gramEnd"/>
            <w:r w:rsidRPr="00544705">
              <w:rPr>
                <w:rFonts w:ascii="Calibri" w:hAnsi="Calibri" w:cs="Calibri"/>
                <w:color w:val="000000"/>
              </w:rPr>
              <w:t xml:space="preserve"> работает по индивидуальным проектам: клиенты участвуют в разработке дизайна, а мастера воплощают задумку с учётом всех пожеланий.</w:t>
            </w:r>
          </w:p>
        </w:tc>
      </w:tr>
      <w:tr w:rsidR="00B63339" w:rsidRPr="00E36536" w14:paraId="4E99E4B2" w14:textId="77777777" w:rsidTr="00B63339">
        <w:trPr>
          <w:trHeight w:val="1030"/>
        </w:trPr>
        <w:tc>
          <w:tcPr>
            <w:tcW w:w="1298" w:type="dxa"/>
            <w:vAlign w:val="center"/>
          </w:tcPr>
          <w:p w14:paraId="14719C0B" w14:textId="67B07A4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MB-MOW-2871</w:t>
            </w:r>
          </w:p>
        </w:tc>
        <w:tc>
          <w:tcPr>
            <w:tcW w:w="2621" w:type="dxa"/>
            <w:vAlign w:val="center"/>
          </w:tcPr>
          <w:p w14:paraId="657C1953" w14:textId="4A89F26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"ХИНТ"</w:t>
            </w:r>
          </w:p>
        </w:tc>
        <w:tc>
          <w:tcPr>
            <w:tcW w:w="1862" w:type="dxa"/>
            <w:vAlign w:val="center"/>
          </w:tcPr>
          <w:p w14:paraId="64E4825B" w14:textId="4F290571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7707436813</w:t>
            </w:r>
          </w:p>
        </w:tc>
        <w:tc>
          <w:tcPr>
            <w:tcW w:w="8394" w:type="dxa"/>
            <w:vAlign w:val="center"/>
          </w:tcPr>
          <w:p w14:paraId="2D69CAE8" w14:textId="7850536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Разработка ПО. Создаем и модернизируем ИТ продукты под требования клиентов. Резидент Сколково</w:t>
            </w:r>
          </w:p>
        </w:tc>
      </w:tr>
      <w:tr w:rsidR="00B63339" w:rsidRPr="00E36536" w14:paraId="7FD7727F" w14:textId="77777777" w:rsidTr="00544705">
        <w:trPr>
          <w:trHeight w:val="2055"/>
        </w:trPr>
        <w:tc>
          <w:tcPr>
            <w:tcW w:w="1298" w:type="dxa"/>
            <w:vAlign w:val="center"/>
          </w:tcPr>
          <w:p w14:paraId="2D9AFA29" w14:textId="3C9D9F0B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MB-MOW-2872</w:t>
            </w:r>
          </w:p>
        </w:tc>
        <w:tc>
          <w:tcPr>
            <w:tcW w:w="2621" w:type="dxa"/>
            <w:vAlign w:val="center"/>
          </w:tcPr>
          <w:p w14:paraId="2D7BCC04" w14:textId="0A1C850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"Феникс-энергия"</w:t>
            </w:r>
          </w:p>
        </w:tc>
        <w:tc>
          <w:tcPr>
            <w:tcW w:w="1862" w:type="dxa"/>
            <w:vAlign w:val="center"/>
          </w:tcPr>
          <w:p w14:paraId="014E761F" w14:textId="0C5FC873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7736273017</w:t>
            </w:r>
          </w:p>
        </w:tc>
        <w:tc>
          <w:tcPr>
            <w:tcW w:w="8394" w:type="dxa"/>
            <w:vAlign w:val="center"/>
          </w:tcPr>
          <w:p w14:paraId="3A162D5F" w14:textId="05EB3B0C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Общество осуществляет деятельность по инженерным изысканиям, подготовке проектной документации, а также выполнению строительно-монтажных работ (строительство, реконструкция, капитальный ремонт, снос объектов капитального строительства) в рамках договоров строительного подряда и подряда на снос, направленную на обеспечение технологического присоединения потребителей к электрическим сетям.</w:t>
            </w:r>
          </w:p>
        </w:tc>
      </w:tr>
      <w:tr w:rsidR="00B63339" w:rsidRPr="00E36536" w14:paraId="176FB395" w14:textId="77777777" w:rsidTr="00B63339">
        <w:trPr>
          <w:trHeight w:val="1408"/>
        </w:trPr>
        <w:tc>
          <w:tcPr>
            <w:tcW w:w="1298" w:type="dxa"/>
            <w:vAlign w:val="center"/>
          </w:tcPr>
          <w:p w14:paraId="50F4250E" w14:textId="2C44EADE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MB-MOW-2873</w:t>
            </w:r>
          </w:p>
        </w:tc>
        <w:tc>
          <w:tcPr>
            <w:tcW w:w="2621" w:type="dxa"/>
            <w:vAlign w:val="center"/>
          </w:tcPr>
          <w:p w14:paraId="413E6294" w14:textId="0327B7E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ТрудОргНабор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</w:tcPr>
          <w:p w14:paraId="11588F1A" w14:textId="0EFE4B4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5074064047</w:t>
            </w:r>
          </w:p>
        </w:tc>
        <w:tc>
          <w:tcPr>
            <w:tcW w:w="8394" w:type="dxa"/>
            <w:vAlign w:val="center"/>
          </w:tcPr>
          <w:p w14:paraId="0D7688ED" w14:textId="103A711A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Кадровое агентство по подбору персонала из визовых стран и сопровождение при оформлении разрешительных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документов.</w:t>
            </w:r>
          </w:p>
        </w:tc>
      </w:tr>
      <w:tr w:rsidR="00B63339" w:rsidRPr="00E36536" w14:paraId="112DCA64" w14:textId="77777777" w:rsidTr="00B63339">
        <w:trPr>
          <w:trHeight w:val="1692"/>
        </w:trPr>
        <w:tc>
          <w:tcPr>
            <w:tcW w:w="1298" w:type="dxa"/>
            <w:vAlign w:val="center"/>
          </w:tcPr>
          <w:p w14:paraId="54746C1D" w14:textId="075E24B2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MB-MOW-2874</w:t>
            </w:r>
          </w:p>
        </w:tc>
        <w:tc>
          <w:tcPr>
            <w:tcW w:w="2621" w:type="dxa"/>
            <w:vAlign w:val="center"/>
          </w:tcPr>
          <w:p w14:paraId="116476D8" w14:textId="038BCACF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"ПСП "ЭНЕРГОМАШ"</w:t>
            </w:r>
          </w:p>
        </w:tc>
        <w:tc>
          <w:tcPr>
            <w:tcW w:w="1862" w:type="dxa"/>
            <w:vAlign w:val="center"/>
          </w:tcPr>
          <w:p w14:paraId="562FFBEF" w14:textId="3A76288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5440108420</w:t>
            </w:r>
          </w:p>
        </w:tc>
        <w:tc>
          <w:tcPr>
            <w:tcW w:w="8394" w:type="dxa"/>
            <w:vAlign w:val="center"/>
          </w:tcPr>
          <w:p w14:paraId="09E0D3E6" w14:textId="42506DF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«ПСП «ЭНЕРГОМАШ» зарекомендовало себя как надежный, добросовестный партнер, который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качественно и своевременно выполняет поставленные задачи и договорные обязательства, успешно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осваивает передовые технологии и методы организации строительного производства, современные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44705">
              <w:rPr>
                <w:rFonts w:ascii="Calibri" w:hAnsi="Calibri" w:cs="Calibri"/>
                <w:color w:val="000000"/>
              </w:rPr>
              <w:t>способы проведения строительно-монтажных работ, а также изготовления и поставки уникальны металлоконструкций и металлоизделий.</w:t>
            </w:r>
          </w:p>
        </w:tc>
      </w:tr>
      <w:tr w:rsidR="00B63339" w:rsidRPr="00E36536" w14:paraId="51D1903B" w14:textId="77777777" w:rsidTr="00544705">
        <w:trPr>
          <w:trHeight w:val="2055"/>
        </w:trPr>
        <w:tc>
          <w:tcPr>
            <w:tcW w:w="1298" w:type="dxa"/>
            <w:vAlign w:val="center"/>
          </w:tcPr>
          <w:p w14:paraId="6F2F76C1" w14:textId="7726CED9" w:rsidR="00B63339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MB-MOW-2875</w:t>
            </w:r>
          </w:p>
        </w:tc>
        <w:tc>
          <w:tcPr>
            <w:tcW w:w="2621" w:type="dxa"/>
            <w:vAlign w:val="center"/>
          </w:tcPr>
          <w:p w14:paraId="0AEBB603" w14:textId="24F00E9D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Вермеон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862" w:type="dxa"/>
            <w:vAlign w:val="center"/>
          </w:tcPr>
          <w:p w14:paraId="0FB25A26" w14:textId="62AD71B9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7701807684</w:t>
            </w:r>
          </w:p>
        </w:tc>
        <w:tc>
          <w:tcPr>
            <w:tcW w:w="8394" w:type="dxa"/>
            <w:vAlign w:val="center"/>
          </w:tcPr>
          <w:p w14:paraId="48391B1A" w14:textId="26DA5F15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44705">
              <w:rPr>
                <w:rFonts w:ascii="Calibri" w:hAnsi="Calibri" w:cs="Calibri"/>
                <w:color w:val="000000"/>
              </w:rPr>
              <w:t>Вермеон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предлагает передовые решения, адаптированные к потребностям заказчика, в сфере импортозамещения, информационной безопасности, построения контакт-центров и других информационных технологий. Мы ориентируемся на предоставление эффективных и надежных продуктов, которые помогают нашим клиентам достигать своих целей импортонезависимости, укреплять безопасность и снижать зависимость от иностранных технологий.</w:t>
            </w:r>
          </w:p>
        </w:tc>
      </w:tr>
      <w:tr w:rsidR="00B63339" w:rsidRPr="00E36536" w14:paraId="4236AAD6" w14:textId="77777777" w:rsidTr="00B63339">
        <w:trPr>
          <w:trHeight w:val="4302"/>
        </w:trPr>
        <w:tc>
          <w:tcPr>
            <w:tcW w:w="1298" w:type="dxa"/>
            <w:vAlign w:val="center"/>
          </w:tcPr>
          <w:p w14:paraId="0821800C" w14:textId="227E7309" w:rsidR="00B63339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MB-MOW-2876</w:t>
            </w:r>
          </w:p>
        </w:tc>
        <w:tc>
          <w:tcPr>
            <w:tcW w:w="2621" w:type="dxa"/>
            <w:vAlign w:val="center"/>
          </w:tcPr>
          <w:p w14:paraId="083A1199" w14:textId="07D59F50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ООО "РУБРУКС"</w:t>
            </w:r>
          </w:p>
        </w:tc>
        <w:tc>
          <w:tcPr>
            <w:tcW w:w="1862" w:type="dxa"/>
            <w:vAlign w:val="center"/>
          </w:tcPr>
          <w:p w14:paraId="36C1C7C4" w14:textId="5968C24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5047226242</w:t>
            </w:r>
          </w:p>
        </w:tc>
        <w:tc>
          <w:tcPr>
            <w:tcW w:w="8394" w:type="dxa"/>
            <w:vAlign w:val="center"/>
          </w:tcPr>
          <w:p w14:paraId="431971FC" w14:textId="680FE1E8" w:rsidR="00B63339" w:rsidRPr="00544705" w:rsidRDefault="00B63339" w:rsidP="00B633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44705">
              <w:rPr>
                <w:rFonts w:ascii="Calibri" w:hAnsi="Calibri" w:cs="Calibri"/>
                <w:color w:val="000000"/>
              </w:rPr>
              <w:t>Компания «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Рубрукс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» образована в 2019 году, специалисты предприятия имеют более чем десяти-летний опыт работы в области проектирования и постановки на производство электрических машин, си-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ловой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электроники, систем электропитания и накопления энергии, систем и компонентов привода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ги-бридного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 и электротранспорта, роботизированных комплексов специального назначения. ООО «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Руб-рукс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» имеет достаточный инженерно-технологический задел по выполнению научно-исследовательских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иопытно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 xml:space="preserve">-конструкторских работ. Нами успешно выполнены проекты для таких организаций, как АО </w:t>
            </w:r>
            <w:proofErr w:type="spellStart"/>
            <w:r w:rsidRPr="00544705">
              <w:rPr>
                <w:rFonts w:ascii="Calibri" w:hAnsi="Calibri" w:cs="Calibri"/>
                <w:color w:val="000000"/>
              </w:rPr>
              <w:t>НПФ«Сигма</w:t>
            </w:r>
            <w:proofErr w:type="spellEnd"/>
            <w:r w:rsidRPr="00544705">
              <w:rPr>
                <w:rFonts w:ascii="Calibri" w:hAnsi="Calibri" w:cs="Calibri"/>
                <w:color w:val="000000"/>
              </w:rPr>
              <w:t>», АО «АЗ «УРАЛ», МГТУ им. Н.Э. Баумана, ООО «КМЗ», АО «ПКБ «Автоматика», АО «ПО «МУ-РОММАШЗАВОД», АО «НПП «Исток» им. Шокина, ПАО «ГМК «Норильский никель», ПАО «КАМАЗ»,ФГУП «НАМИ».RUBRUKS – команда энергичных и опытных высококлассных специалистов в области проектирования и постановки на производство электрических машин, систем электропитания и накопления энергии, систем и компонентов гибридного и электротранспорта, роботизированных комплексов специального назначения.</w:t>
            </w:r>
          </w:p>
        </w:tc>
      </w:tr>
    </w:tbl>
    <w:p w14:paraId="36CD869E" w14:textId="05B21A74" w:rsidR="00D0076A" w:rsidRDefault="00D0076A"/>
    <w:p w14:paraId="1CAD9508" w14:textId="50EB2B8D" w:rsidR="00D0076A" w:rsidRDefault="00000000">
      <w:r>
        <w:rPr>
          <w:noProof/>
        </w:rPr>
        <w:lastRenderedPageBreak/>
        <w:pict w14:anchorId="013E5FBB">
          <v:shape id="_x0000_s1028" type="#_x0000_t75" style="position:absolute;margin-left:-45.6pt;margin-top:23.65pt;width:832.1pt;height:589.65pt;z-index:-251657216;mso-position-horizontal-relative:text;mso-position-vertical-relative:page;mso-width-relative:page;mso-height-relative:page" wrapcoords="-21 0 -21 21571 21600 21571 21600 0 -21 0">
            <v:imagedata r:id="rId8" o:title="К2"/>
            <w10:wrap type="square" anchory="page"/>
          </v:shape>
        </w:pict>
      </w:r>
    </w:p>
    <w:sectPr w:rsidR="00D0076A" w:rsidSect="00E941E0">
      <w:footerReference w:type="default" r:id="rId9"/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8F4D" w14:textId="77777777" w:rsidR="00665CEB" w:rsidRDefault="00665CEB" w:rsidP="00E941E0">
      <w:pPr>
        <w:spacing w:after="0" w:line="240" w:lineRule="auto"/>
      </w:pPr>
      <w:r>
        <w:separator/>
      </w:r>
    </w:p>
  </w:endnote>
  <w:endnote w:type="continuationSeparator" w:id="0">
    <w:p w14:paraId="57826C29" w14:textId="77777777" w:rsidR="00665CEB" w:rsidRDefault="00665CEB" w:rsidP="00E9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V Fontimer">
    <w:altName w:val="Calibri"/>
    <w:charset w:val="CC"/>
    <w:family w:val="auto"/>
    <w:pitch w:val="variable"/>
    <w:sig w:usb0="80000A4F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8C99" w14:textId="68ADA393" w:rsidR="00E941E0" w:rsidRDefault="00E941E0">
    <w:pPr>
      <w:pStyle w:val="a5"/>
    </w:pPr>
  </w:p>
  <w:p w14:paraId="1B995E70" w14:textId="77777777" w:rsidR="00E941E0" w:rsidRDefault="00E941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4EC4" w14:textId="77777777" w:rsidR="00665CEB" w:rsidRDefault="00665CEB" w:rsidP="00E941E0">
      <w:pPr>
        <w:spacing w:after="0" w:line="240" w:lineRule="auto"/>
      </w:pPr>
      <w:r>
        <w:separator/>
      </w:r>
    </w:p>
  </w:footnote>
  <w:footnote w:type="continuationSeparator" w:id="0">
    <w:p w14:paraId="1A02E94E" w14:textId="77777777" w:rsidR="00665CEB" w:rsidRDefault="00665CEB" w:rsidP="00E94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C0CC1"/>
    <w:multiLevelType w:val="hybridMultilevel"/>
    <w:tmpl w:val="140E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1A42"/>
    <w:multiLevelType w:val="hybridMultilevel"/>
    <w:tmpl w:val="218A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67299"/>
    <w:multiLevelType w:val="hybridMultilevel"/>
    <w:tmpl w:val="D576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941638">
    <w:abstractNumId w:val="0"/>
  </w:num>
  <w:num w:numId="2" w16cid:durableId="2007786064">
    <w:abstractNumId w:val="2"/>
  </w:num>
  <w:num w:numId="3" w16cid:durableId="11672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A"/>
    <w:rsid w:val="002073E7"/>
    <w:rsid w:val="00252691"/>
    <w:rsid w:val="00360A99"/>
    <w:rsid w:val="00482C53"/>
    <w:rsid w:val="005220F0"/>
    <w:rsid w:val="00543D28"/>
    <w:rsid w:val="00544705"/>
    <w:rsid w:val="00606599"/>
    <w:rsid w:val="00614075"/>
    <w:rsid w:val="00665CEB"/>
    <w:rsid w:val="00671189"/>
    <w:rsid w:val="00795A68"/>
    <w:rsid w:val="007A261E"/>
    <w:rsid w:val="007F0C82"/>
    <w:rsid w:val="00836040"/>
    <w:rsid w:val="00953B17"/>
    <w:rsid w:val="00976EAB"/>
    <w:rsid w:val="009A16F4"/>
    <w:rsid w:val="00A525F2"/>
    <w:rsid w:val="00A74546"/>
    <w:rsid w:val="00B63339"/>
    <w:rsid w:val="00D0076A"/>
    <w:rsid w:val="00D76CC2"/>
    <w:rsid w:val="00E36536"/>
    <w:rsid w:val="00E941E0"/>
    <w:rsid w:val="00F96746"/>
    <w:rsid w:val="00FA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BD70159"/>
  <w15:chartTrackingRefBased/>
  <w15:docId w15:val="{2E5389DE-DDC3-4FD8-8AF4-1418FDF0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1E0"/>
  </w:style>
  <w:style w:type="paragraph" w:styleId="a5">
    <w:name w:val="footer"/>
    <w:basedOn w:val="a"/>
    <w:link w:val="a6"/>
    <w:uiPriority w:val="99"/>
    <w:unhideWhenUsed/>
    <w:rsid w:val="00E9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1E0"/>
  </w:style>
  <w:style w:type="character" w:customStyle="1" w:styleId="fields">
    <w:name w:val="fields"/>
    <w:basedOn w:val="a0"/>
    <w:rsid w:val="00671189"/>
  </w:style>
  <w:style w:type="character" w:styleId="a7">
    <w:name w:val="Hyperlink"/>
    <w:basedOn w:val="a0"/>
    <w:uiPriority w:val="99"/>
    <w:semiHidden/>
    <w:unhideWhenUsed/>
    <w:rsid w:val="007A261E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B6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4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Александра Валерьевна</dc:creator>
  <cp:keywords/>
  <dc:description/>
  <cp:lastModifiedBy>Андреева Александра Валерьевна</cp:lastModifiedBy>
  <cp:revision>2</cp:revision>
  <dcterms:created xsi:type="dcterms:W3CDTF">2026-08-19T07:44:00Z</dcterms:created>
  <dcterms:modified xsi:type="dcterms:W3CDTF">2026-08-19T07:44:00Z</dcterms:modified>
</cp:coreProperties>
</file>