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ACEE0" w14:textId="77777777" w:rsidR="00795A68" w:rsidRDefault="00795A68" w:rsidP="00795A68">
      <w:pPr>
        <w:rPr>
          <w:rFonts w:cs="Times New Roman"/>
          <w:b/>
          <w:bCs/>
          <w:sz w:val="28"/>
          <w:szCs w:val="28"/>
        </w:rPr>
      </w:pPr>
      <w:r>
        <w:rPr>
          <w:noProof/>
        </w:rPr>
        <w:pict w14:anchorId="091D11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4.05pt;margin-top:0;width:839.15pt;height:366.3pt;z-index:251661312;mso-position-horizontal-relative:text;mso-position-vertical-relative:text;mso-width-relative:page;mso-height-relative:page">
            <v:imagedata r:id="rId6" o:title="Титул3" cropbottom="14698f"/>
            <w10:wrap type="square"/>
          </v:shape>
        </w:pict>
      </w:r>
    </w:p>
    <w:p w14:paraId="0B6DA7E2" w14:textId="314C7114" w:rsidR="00F96746" w:rsidRPr="00795A68" w:rsidRDefault="00795A68" w:rsidP="00795A68">
      <w:pPr>
        <w:rPr>
          <w:rStyle w:val="fields"/>
          <w:rFonts w:ascii="AV Fontimer" w:hAnsi="AV Fontimer" w:cs="Times New Roman"/>
          <w:color w:val="A6A6A6" w:themeColor="background1" w:themeShade="A6"/>
          <w:sz w:val="32"/>
          <w:szCs w:val="32"/>
        </w:rPr>
      </w:pPr>
      <w:r w:rsidRPr="00795A68">
        <w:rPr>
          <w:rStyle w:val="fields"/>
          <w:rFonts w:ascii="AV Fontimer" w:hAnsi="AV Fontimer"/>
          <w:color w:val="A6A6A6" w:themeColor="background1" w:themeShade="A6"/>
          <w:sz w:val="32"/>
          <w:szCs w:val="32"/>
        </w:rPr>
        <w:t>(протокол от 23.04.2026 № 33)</w:t>
      </w:r>
    </w:p>
    <w:tbl>
      <w:tblPr>
        <w:tblpPr w:leftFromText="180" w:rightFromText="180" w:horzAnchor="margin" w:tblpY="270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2621"/>
        <w:gridCol w:w="1862"/>
        <w:gridCol w:w="8394"/>
      </w:tblGrid>
      <w:tr w:rsidR="00E941E0" w:rsidRPr="00E36536" w14:paraId="40EB7BEF" w14:textId="77777777" w:rsidTr="00606599">
        <w:trPr>
          <w:trHeight w:val="510"/>
        </w:trPr>
        <w:tc>
          <w:tcPr>
            <w:tcW w:w="1298" w:type="dxa"/>
            <w:shd w:val="clear" w:color="auto" w:fill="767171" w:themeFill="background2" w:themeFillShade="80"/>
            <w:vAlign w:val="center"/>
            <w:hideMark/>
          </w:tcPr>
          <w:p w14:paraId="1210015E" w14:textId="77777777" w:rsidR="00E941E0" w:rsidRPr="00E36536" w:rsidRDefault="00E941E0" w:rsidP="00606599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lastRenderedPageBreak/>
              <w:t>Членский №</w:t>
            </w:r>
          </w:p>
        </w:tc>
        <w:tc>
          <w:tcPr>
            <w:tcW w:w="2621" w:type="dxa"/>
            <w:shd w:val="clear" w:color="auto" w:fill="767171" w:themeFill="background2" w:themeFillShade="80"/>
            <w:vAlign w:val="center"/>
            <w:hideMark/>
          </w:tcPr>
          <w:p w14:paraId="0B112C3F" w14:textId="77777777" w:rsidR="00E941E0" w:rsidRPr="00E36536" w:rsidRDefault="00E941E0" w:rsidP="00606599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62" w:type="dxa"/>
            <w:shd w:val="clear" w:color="auto" w:fill="767171" w:themeFill="background2" w:themeFillShade="80"/>
            <w:vAlign w:val="center"/>
            <w:hideMark/>
          </w:tcPr>
          <w:p w14:paraId="2CDB3019" w14:textId="77777777" w:rsidR="00E941E0" w:rsidRPr="00E36536" w:rsidRDefault="00E941E0" w:rsidP="00606599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8394" w:type="dxa"/>
            <w:shd w:val="clear" w:color="auto" w:fill="767171" w:themeFill="background2" w:themeFillShade="80"/>
            <w:vAlign w:val="center"/>
            <w:hideMark/>
          </w:tcPr>
          <w:p w14:paraId="6FD1064C" w14:textId="79254537" w:rsidR="00E941E0" w:rsidRPr="00E36536" w:rsidRDefault="00E941E0" w:rsidP="00606599">
            <w:pPr>
              <w:spacing w:after="0" w:line="240" w:lineRule="auto"/>
              <w:jc w:val="center"/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36536">
              <w:rPr>
                <w:rFonts w:ascii="AV Fontimer" w:eastAsia="Times New Roman" w:hAnsi="AV Fontimer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Описание деятельности</w:t>
            </w:r>
          </w:p>
        </w:tc>
      </w:tr>
      <w:tr w:rsidR="00606599" w:rsidRPr="00E36536" w14:paraId="4F185B70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4B52B0FC" w14:textId="09008ED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MB-MOW-2696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E5C8359" w14:textId="020D982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Вайт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Медикал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7E27B1F6" w14:textId="1C5DED8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9718234308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53E33941" w14:textId="40E00A7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Вайт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Медикал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 - российский производитель медицинских изделий под собственной торговой маркой, специализирующийся на разработке и поставке продукции для реанимации, анестезиологии и интенсивной терапии, осуществляющая деятельность по оптовой торговле производимыми медицинскими изделиями</w:t>
            </w:r>
            <w:r w:rsidR="00795A68">
              <w:rPr>
                <w:rStyle w:val="fields"/>
                <w:rFonts w:ascii="AV Fontimer" w:hAnsi="AV Fontimer"/>
              </w:rPr>
              <w:t>.</w:t>
            </w:r>
          </w:p>
        </w:tc>
      </w:tr>
      <w:tr w:rsidR="00606599" w:rsidRPr="00E36536" w14:paraId="77172EAA" w14:textId="77777777" w:rsidTr="00606599">
        <w:trPr>
          <w:trHeight w:val="826"/>
        </w:trPr>
        <w:tc>
          <w:tcPr>
            <w:tcW w:w="1298" w:type="dxa"/>
            <w:shd w:val="clear" w:color="auto" w:fill="auto"/>
            <w:vAlign w:val="center"/>
            <w:hideMark/>
          </w:tcPr>
          <w:p w14:paraId="55E8F215" w14:textId="2ED3724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MB-MOW-2697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649C027E" w14:textId="4D4F028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"ТРИНИУМ"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0188712" w14:textId="656C50B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9729407320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58029B93" w14:textId="32AD24C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TRINIUM (ООО «ТРИНИУМ») — интегратор роботизированных уборщиков для коммерческих помещений: подбор моделей, внедрение, собственное ПО, сервис и поддержка, официальный представитель CHANCEE в России.</w:t>
            </w:r>
          </w:p>
        </w:tc>
      </w:tr>
      <w:tr w:rsidR="00606599" w:rsidRPr="00E36536" w14:paraId="0A6C326E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1E2283ED" w14:textId="76265B1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MB-MOW-2698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D2BE86D" w14:textId="4B61492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"АЙТИ-СЁРФ"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8806276" w14:textId="4D3395E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7724622048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04DF992" w14:textId="70EC3B7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Компания IT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Surf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- российская [Т компания, обладающая широким спектром компетенций, необходимых для реализации высокотехнологичных проектов. Разработка программных решений сегодня</w:t>
            </w:r>
            <w:r w:rsidR="00795A68">
              <w:rPr>
                <w:rStyle w:val="fields"/>
                <w:rFonts w:ascii="AV Fontimer" w:hAnsi="AV Fontimer"/>
              </w:rPr>
              <w:t xml:space="preserve">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- это основное направление компании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>. Мы гарантируем бесперебойность бизнеса, Безопасность данных. быстрое выполнение поставленных задач. Платформа SAP/IC - ведущее Направление компании. Осуществляем сопровождение информационных систем и бизнес-приложений, предоставляем услуги внедрения под «ключ».</w:t>
            </w:r>
          </w:p>
        </w:tc>
      </w:tr>
      <w:tr w:rsidR="00606599" w:rsidRPr="00E36536" w14:paraId="1F3D71AE" w14:textId="77777777" w:rsidTr="00606599">
        <w:trPr>
          <w:trHeight w:val="978"/>
        </w:trPr>
        <w:tc>
          <w:tcPr>
            <w:tcW w:w="1298" w:type="dxa"/>
            <w:shd w:val="clear" w:color="auto" w:fill="auto"/>
            <w:vAlign w:val="center"/>
            <w:hideMark/>
          </w:tcPr>
          <w:p w14:paraId="275851D2" w14:textId="710B6E1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MB-MOW-2699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024799F8" w14:textId="251CDD0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"Строй-Альянс"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FEA66CF" w14:textId="7ED3ADC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3435069109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56499C1" w14:textId="77777777" w:rsidR="00795A68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</w:t>
            </w:r>
            <w:r w:rsidR="00795A68">
              <w:rPr>
                <w:rStyle w:val="fields"/>
                <w:rFonts w:ascii="AV Fontimer" w:hAnsi="AV Fontimer"/>
              </w:rPr>
              <w:t>«</w:t>
            </w:r>
            <w:r w:rsidRPr="00606599">
              <w:rPr>
                <w:rStyle w:val="fields"/>
                <w:rFonts w:ascii="AV Fontimer" w:hAnsi="AV Fontimer"/>
              </w:rPr>
              <w:t>Строй-Альян</w:t>
            </w:r>
            <w:r w:rsidR="00795A68">
              <w:rPr>
                <w:rStyle w:val="fields"/>
                <w:rFonts w:ascii="AV Fontimer" w:hAnsi="AV Fontimer"/>
              </w:rPr>
              <w:t>с»</w:t>
            </w:r>
            <w:r w:rsidRPr="00606599">
              <w:rPr>
                <w:rStyle w:val="fields"/>
                <w:rFonts w:ascii="AV Fontimer" w:hAnsi="AV Fontimer"/>
              </w:rPr>
              <w:t xml:space="preserve"> работает с 2005 года в Москве, специализируясь на </w:t>
            </w:r>
            <w:r w:rsidR="00795A68" w:rsidRPr="00606599">
              <w:rPr>
                <w:rStyle w:val="fields"/>
                <w:rFonts w:ascii="AV Fontimer" w:hAnsi="AV Fontimer"/>
              </w:rPr>
              <w:t>деятельности</w:t>
            </w:r>
            <w:r w:rsidRPr="00606599">
              <w:rPr>
                <w:rStyle w:val="fields"/>
                <w:rFonts w:ascii="AV Fontimer" w:hAnsi="AV Fontimer"/>
              </w:rPr>
              <w:t xml:space="preserve"> заказчика-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застройшика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и генерального подрядчика. Строим здания и сооружения для общества, бизнеса, Церкви и семьи — создаем комфортные условия для проживания и коммерческой деятельности, обеспечивая экономическое развитие России. Членство в СРО, Лицензия Министерства культуры по сохранению объектов культурного наследия (памятников истории и культуры) народов Российской Федерации. </w:t>
            </w:r>
          </w:p>
          <w:p w14:paraId="2E76D105" w14:textId="58D16D8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За 20 лет более 250 тысяч квадратных метров объектов премиального класса. в том числе оздоровительный комплекс "Дагомыс", физкультурно-оздоровительный комплекс в Крыму, Центр Ассоциации банков Узбекистана и многие другие.</w:t>
            </w:r>
          </w:p>
        </w:tc>
      </w:tr>
      <w:tr w:rsidR="00606599" w:rsidRPr="00E36536" w14:paraId="6CD38367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6BE17D64" w14:textId="49F180B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MB-MOW-2700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4494641B" w14:textId="7996F03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Фонд "Подмосковье"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BD1468A" w14:textId="4794418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7727324201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68BD0BB" w14:textId="4920DA8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НКО «Фонд развития ЖКХ «Подмосковье» создан в 2017 году по инициативе Администрации и ведущих эксплуатационных компаний Московской области с целью разработки, и внедрения энергосберегающих технологий и инновационных экологических программ на территории Московской области. Основные задачи организации - разработка и реализация социально-</w:t>
            </w:r>
            <w:r w:rsidRPr="00606599">
              <w:rPr>
                <w:rStyle w:val="fields"/>
                <w:rFonts w:ascii="AV Fontimer" w:hAnsi="AV Fontimer"/>
              </w:rPr>
              <w:lastRenderedPageBreak/>
              <w:t>значимых проектов, направленных на развитие жилищно-коммунального хозяйства МО. Фонд занимается проведением обучающих семинаров, практических занятий, разработкой методической литературы, проведением исследовательской работы, организацией мероприятий по обмену опытом в области жилищного просвещения и деятельности ЖКХ.</w:t>
            </w:r>
          </w:p>
        </w:tc>
      </w:tr>
      <w:tr w:rsidR="00606599" w:rsidRPr="00E36536" w14:paraId="39937C7F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0029BCA3" w14:textId="7B14996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MB-MOW-2701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5C36795A" w14:textId="15EA4B2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Галактионова Людмила Владимировна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0DA5E1F" w14:textId="0C6B4DC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480502955750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45986C1" w14:textId="4383277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Консультационно-образовательные услуги для бизнеса. Психологическое сопровождение первых.</w:t>
            </w:r>
          </w:p>
        </w:tc>
      </w:tr>
      <w:tr w:rsidR="00606599" w:rsidRPr="00E36536" w14:paraId="16712CAF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499CE2FD" w14:textId="4549571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MB-MOW-2702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2BCD67C" w14:textId="7B1F14B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Бахтин Сергей Юрьевич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17D0CF7" w14:textId="19BCB0E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400700067241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567493A" w14:textId="08E44E0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«АРДО. Эффективное управление отелем» — агентство, которое предлагает решения для загородных, городских отелей,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глэмпингов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и баз отдыха. Специализируется на построении системы управления и продаж, помогает собственникам и управляющим отелей решать важные задачи и развивать бизнес.</w:t>
            </w:r>
          </w:p>
        </w:tc>
      </w:tr>
      <w:tr w:rsidR="00606599" w:rsidRPr="00E36536" w14:paraId="115E6438" w14:textId="77777777" w:rsidTr="00606599">
        <w:trPr>
          <w:trHeight w:val="795"/>
        </w:trPr>
        <w:tc>
          <w:tcPr>
            <w:tcW w:w="1298" w:type="dxa"/>
            <w:shd w:val="clear" w:color="auto" w:fill="auto"/>
            <w:vAlign w:val="center"/>
            <w:hideMark/>
          </w:tcPr>
          <w:p w14:paraId="42D1C5B3" w14:textId="5A97E1E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MB-MOW-2703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049A4AE8" w14:textId="437700F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</w:t>
            </w:r>
            <w:r w:rsidR="00A74546">
              <w:rPr>
                <w:rStyle w:val="fields"/>
                <w:rFonts w:ascii="AV Fontimer" w:hAnsi="AV Fontimer"/>
              </w:rPr>
              <w:t xml:space="preserve"> </w:t>
            </w:r>
            <w:r w:rsidRPr="00606599">
              <w:rPr>
                <w:rStyle w:val="fields"/>
                <w:rFonts w:ascii="AV Fontimer" w:hAnsi="AV Fontimer"/>
              </w:rPr>
              <w:t>"Мастерская ландшафта"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E3868D2" w14:textId="5D4A4B1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7734434149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519FF27" w14:textId="0F2A9C3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Ландшафтное проектирование, благоустройство и озеленение.</w:t>
            </w:r>
          </w:p>
        </w:tc>
      </w:tr>
      <w:tr w:rsidR="00606599" w:rsidRPr="00E36536" w14:paraId="5E9954CB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05FBBD41" w14:textId="3CD5BD2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MB-MOW-2704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5980DCD" w14:textId="495C637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Оскели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Групп"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5564B3C" w14:textId="469A1AD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7714966339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6A912DDD" w14:textId="476DC91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OSKELLY - первая из крупнейших в России экосистема по управлению гардеробом, лидер сегментов "люкс" и "премиум"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.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основана в 2017 году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Заирой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и Альбертом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Оскановым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. Это онлайн-платформа с функционалом социальной сети в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fashion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, где можно покупать и продавать как частным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селлерам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, так и профессиональным партнерам. Экосистема включает: маркетплейс OSKELLY, консьерж-сервис, сервис реставрации и химчистки, а также бутик в центре Москвы.</w:t>
            </w:r>
          </w:p>
        </w:tc>
      </w:tr>
      <w:tr w:rsidR="00606599" w:rsidRPr="00E36536" w14:paraId="2F4EBBF1" w14:textId="77777777" w:rsidTr="00606599">
        <w:trPr>
          <w:trHeight w:val="451"/>
        </w:trPr>
        <w:tc>
          <w:tcPr>
            <w:tcW w:w="1298" w:type="dxa"/>
            <w:shd w:val="clear" w:color="auto" w:fill="auto"/>
            <w:vAlign w:val="center"/>
            <w:hideMark/>
          </w:tcPr>
          <w:p w14:paraId="0F7423A5" w14:textId="5ABB13D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MB-MOW-2705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75882B28" w14:textId="31FA6DB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"ЛЮМИНАКОР"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3ECA2E8" w14:textId="3948B6B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9709125581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28325E0C" w14:textId="29FA80A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Инжиниринговый центр. разработка и внедрение решений для промышленности: вакуумное и термическое оборудование, высокоточная механика, реверс-инжиниринг. Поставка станков, инструмента, запчастей.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Мультибрендовый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сервис и модернизация производств.</w:t>
            </w:r>
          </w:p>
        </w:tc>
      </w:tr>
      <w:tr w:rsidR="00606599" w:rsidRPr="00E36536" w14:paraId="365687B6" w14:textId="77777777" w:rsidTr="00606599">
        <w:trPr>
          <w:trHeight w:val="525"/>
        </w:trPr>
        <w:tc>
          <w:tcPr>
            <w:tcW w:w="1298" w:type="dxa"/>
            <w:shd w:val="clear" w:color="auto" w:fill="auto"/>
            <w:vAlign w:val="center"/>
            <w:hideMark/>
          </w:tcPr>
          <w:p w14:paraId="06D1C5A6" w14:textId="0E95057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MB-MOW-2706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8981499" w14:textId="0CB4E32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"Дизайн-фактория"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D5AFA43" w14:textId="587046C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7724657629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663FBD85" w14:textId="3DAA4CB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Сегодня наша мастерская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-</w:t>
            </w:r>
            <w:r w:rsidR="00A74546">
              <w:rPr>
                <w:rStyle w:val="fields"/>
                <w:rFonts w:ascii="AV Fontimer" w:hAnsi="AV Fontimer"/>
              </w:rPr>
              <w:t xml:space="preserve"> </w:t>
            </w:r>
            <w:r w:rsidRPr="00606599">
              <w:rPr>
                <w:rStyle w:val="fields"/>
                <w:rFonts w:ascii="AV Fontimer" w:hAnsi="AV Fontimer"/>
              </w:rPr>
              <w:t>это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художественно-производственная площадка, самостоятельно выполняющая полный цикл работ по изготовлению уникальной продукции. Оснащенная производственная база и творческий потенциал дизайнеров и специалистов расширяют наши возможности - от разработки дизайна до воплощения уже готовой концепции в жизнь, и все это с полным менеджмент-сопровождением. </w:t>
            </w:r>
          </w:p>
        </w:tc>
      </w:tr>
      <w:tr w:rsidR="00606599" w:rsidRPr="00E36536" w14:paraId="176283A5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2EE06E5F" w14:textId="4BB508C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MB-MOW-2707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72F6FE69" w14:textId="7BB25F0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"СИСТЕМА БМ"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88B026D" w14:textId="554CB3F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5001164219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57E8C1E0" w14:textId="0BAA841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Компания занимается импортом, производством и продажей частей к с/х технике.</w:t>
            </w:r>
          </w:p>
        </w:tc>
      </w:tr>
      <w:tr w:rsidR="00606599" w:rsidRPr="00E36536" w14:paraId="47C03C32" w14:textId="77777777" w:rsidTr="00606599">
        <w:trPr>
          <w:trHeight w:val="1699"/>
        </w:trPr>
        <w:tc>
          <w:tcPr>
            <w:tcW w:w="1298" w:type="dxa"/>
            <w:shd w:val="clear" w:color="auto" w:fill="auto"/>
            <w:vAlign w:val="center"/>
            <w:hideMark/>
          </w:tcPr>
          <w:p w14:paraId="5E03DFBA" w14:textId="028FD62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MB-MOW-2708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55AAC04E" w14:textId="2DFA77A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"ТД Романов Моторс"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2A05318" w14:textId="09A1446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7707386827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2BA082A2" w14:textId="0589692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Компания успешно организует производство, продажу, аренду и техническую поддержку электротранспорта на территории России и стран СНГ. Компания является постоянным поставщиком техники у государственных заказчиков в рамках комплексного оснащения.</w:t>
            </w:r>
          </w:p>
        </w:tc>
      </w:tr>
      <w:tr w:rsidR="00606599" w:rsidRPr="00E36536" w14:paraId="61899E8E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7BED1558" w14:textId="73BACFC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MB-MOW-2709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5158C688" w14:textId="0962493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"Лаборатория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Дентстар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5C52918" w14:textId="6597661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7708567495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07C667D2" w14:textId="4B1C012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Стоматологическая практика.</w:t>
            </w:r>
          </w:p>
        </w:tc>
      </w:tr>
      <w:tr w:rsidR="00606599" w:rsidRPr="00E36536" w14:paraId="045061A8" w14:textId="77777777" w:rsidTr="00606599">
        <w:trPr>
          <w:trHeight w:val="1035"/>
        </w:trPr>
        <w:tc>
          <w:tcPr>
            <w:tcW w:w="1298" w:type="dxa"/>
            <w:shd w:val="clear" w:color="auto" w:fill="auto"/>
            <w:vAlign w:val="center"/>
            <w:hideMark/>
          </w:tcPr>
          <w:p w14:paraId="1C01A565" w14:textId="1DE6D7B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MB-MOW-2710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0632E298" w14:textId="14BE2E8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"Виктория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Фарма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692B9EF5" w14:textId="10977C7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7728832624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97E109E" w14:textId="010DA7A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Оптовая торговля фармацевтической продукцией</w:t>
            </w:r>
          </w:p>
        </w:tc>
      </w:tr>
      <w:tr w:rsidR="00606599" w:rsidRPr="00E36536" w14:paraId="218272AD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310F9392" w14:textId="21CD77E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MB-MOW-2711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D9D23FA" w14:textId="45AE9D1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"АЛЬЯНС ТОП"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07A02CA" w14:textId="01C6240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7727456350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3C9D878" w14:textId="1662803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«Альянс ТОП» занимается производством чулочно-носочных изделий: 1) Трикотажные манжеты (для верхней одежды, курток, штанин, и др.) 2) Трикотажные манжеты для одноразовой медицинской одежды 3) Чулки для производства литьевой обуви (ПВХ, Силикон) И другие чулочно-носочные изделия.</w:t>
            </w:r>
          </w:p>
        </w:tc>
      </w:tr>
      <w:tr w:rsidR="00606599" w:rsidRPr="00E36536" w14:paraId="726AD4D9" w14:textId="77777777" w:rsidTr="00A74546">
        <w:trPr>
          <w:trHeight w:val="1545"/>
        </w:trPr>
        <w:tc>
          <w:tcPr>
            <w:tcW w:w="1298" w:type="dxa"/>
            <w:shd w:val="clear" w:color="auto" w:fill="auto"/>
            <w:vAlign w:val="center"/>
            <w:hideMark/>
          </w:tcPr>
          <w:p w14:paraId="5FD2DFAF" w14:textId="1996490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MB-MOW-2712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7DC2B8B" w14:textId="36741A8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"НД-Бизнес"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47F4DB6" w14:textId="5D9F008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4345508924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2D50D44" w14:textId="70FC423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"НД</w:t>
            </w:r>
            <w:r w:rsidR="00A74546" w:rsidRPr="00606599">
              <w:rPr>
                <w:rStyle w:val="fields"/>
                <w:rFonts w:ascii="AV Fontimer" w:hAnsi="AV Fontimer"/>
              </w:rPr>
              <w:t>-</w:t>
            </w:r>
            <w:r w:rsidRPr="00606599">
              <w:rPr>
                <w:rStyle w:val="fields"/>
                <w:rFonts w:ascii="AV Fontimer" w:hAnsi="AV Fontimer"/>
              </w:rPr>
              <w:t xml:space="preserve">БИЗНЕС" зарегистрирована 01.03.2021г. Основным видом деятельности является неспециализированная оптовая торговля (ОКВЭД 46.90). В качестве дополнительных направлений: авто 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жд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перевозки, складирование. услуги страховых агентов.</w:t>
            </w:r>
          </w:p>
        </w:tc>
      </w:tr>
      <w:tr w:rsidR="00606599" w:rsidRPr="00E36536" w14:paraId="197EDD2F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1B4A0093" w14:textId="57DB5C5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MB-MOW-2713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0104B7CF" w14:textId="3C7729E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"Эволюция заряда"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D0C40B7" w14:textId="3FF4427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9725105960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A1B6F05" w14:textId="474303F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</w:t>
            </w:r>
            <w:r w:rsidR="00A74546">
              <w:rPr>
                <w:rStyle w:val="fields"/>
                <w:rFonts w:ascii="AV Fontimer" w:hAnsi="AV Fontimer"/>
              </w:rPr>
              <w:t>«</w:t>
            </w:r>
            <w:r w:rsidRPr="00606599">
              <w:rPr>
                <w:rStyle w:val="fields"/>
                <w:rFonts w:ascii="AV Fontimer" w:hAnsi="AV Fontimer"/>
              </w:rPr>
              <w:t>Эволюция заряда</w:t>
            </w:r>
            <w:r w:rsidR="00A74546">
              <w:rPr>
                <w:rStyle w:val="fields"/>
                <w:rFonts w:ascii="AV Fontimer" w:hAnsi="AV Fontimer"/>
              </w:rPr>
              <w:t>»</w:t>
            </w:r>
            <w:r w:rsidRPr="00606599">
              <w:rPr>
                <w:rStyle w:val="fields"/>
                <w:rFonts w:ascii="AV Fontimer" w:hAnsi="AV Fontimer"/>
              </w:rPr>
              <w:t xml:space="preserve"> обеспечивает полный цикл разработки и производства зарядных станций для электротранспорта в РФ под брендом EDISON - от разработки схемотехники и ПО до серийного производства и установки. Собственное производство на территории г. Москвы. Производимая продукция сертифицирована на соответствие требованиям Технических регламентов Евразийского Экономического Союза и Таможенного Союза. Технологии защищены патентами и авторскими правами. Резидент Сколково.</w:t>
            </w:r>
          </w:p>
        </w:tc>
      </w:tr>
      <w:tr w:rsidR="00606599" w:rsidRPr="00E36536" w14:paraId="78BEC635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74C16A4A" w14:textId="42F8AA2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MB-MOW-2714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B179DF5" w14:textId="39A2FAF4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Розенберг Елена Валерьевна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4138A43" w14:textId="459B1AD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772678003197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CABE00A" w14:textId="723C8B9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ER Multimedia Journal — новый мультимедийный журнал, посвященный исследованию многогранности человеческой натуры. Мы предлагаем читателям увлекательное путешествие внутрь, как самого себя, так и помогая разобраться в собственных желаниях, страхах, мечтах и стремлениях. Плюс к этому, мы собираем интересные статьи и интервью, вдохновляющие картины и изображения, которые мотивируют вас к глубокому вздоху удовлетворения и появлении минутки блаженства. А может, кто-то, получит некую подсказку для своего бизнеса или ту самую идею, которую вы так давно ждали.</w:t>
            </w:r>
          </w:p>
        </w:tc>
      </w:tr>
      <w:tr w:rsidR="00606599" w:rsidRPr="00E36536" w14:paraId="4D59C2F9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6B8BD34A" w14:textId="189B4C2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MB-MOW-2715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6E35A56E" w14:textId="6CD83B0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Новоселова Марина Сергеевна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B186E5D" w14:textId="1640E90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253101739432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134EB3F0" w14:textId="22E4027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«ТОП 10» - школа управления коммуникацией</w:t>
            </w:r>
            <w:r w:rsidR="00A74546">
              <w:rPr>
                <w:rStyle w:val="fields"/>
                <w:rFonts w:ascii="AV Fontimer" w:hAnsi="AV Fontimer"/>
              </w:rPr>
              <w:t>.</w:t>
            </w:r>
            <w:r w:rsidRPr="00606599">
              <w:rPr>
                <w:rStyle w:val="fields"/>
                <w:rFonts w:ascii="AV Fontimer" w:hAnsi="AV Fontimer"/>
              </w:rPr>
              <w:t xml:space="preserve"> Обучаем политиков, собственников компаний, топ-менеджеров (“Росатом”, “Пионер” и др.) как стать уверенным, влиятельным человеком и грамотно подать себя в любой ситуации. Мы развиваем не просто культуру общения, а интеллект человека. А также обучаем детей от 9 лет. В команде педагогов есть доценты, кандидаты наук,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теле/радиоведущие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(НТВ, ТНТ, Первый, Комсомольская правда и др.), дикторы, стилисты. Более 130 учеников по всей России 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зарубежом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. По окончании обучения выпускники получают сертификат дополнительного образования. </w:t>
            </w:r>
          </w:p>
        </w:tc>
      </w:tr>
      <w:tr w:rsidR="00606599" w:rsidRPr="00E36536" w14:paraId="6EFAE586" w14:textId="77777777" w:rsidTr="00606599">
        <w:trPr>
          <w:trHeight w:val="1290"/>
        </w:trPr>
        <w:tc>
          <w:tcPr>
            <w:tcW w:w="1298" w:type="dxa"/>
            <w:shd w:val="clear" w:color="auto" w:fill="auto"/>
            <w:vAlign w:val="center"/>
            <w:hideMark/>
          </w:tcPr>
          <w:p w14:paraId="2ACB1A18" w14:textId="38E2C88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MB-MOW-2716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4CB4E2C2" w14:textId="1B4B7D4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Техноком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26C16B9" w14:textId="1BFCC8B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7751268445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17B0A6C7" w14:textId="1802869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Техноком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» выполняет различный спектр строительно-монтажных работ в области гражданского и промышленного строительства. В перечень работ входят бетонные работы, возведение каркасов и стен, кровельные работы, а также монтаж инженерно-технических средств обеспечения объекта.</w:t>
            </w:r>
          </w:p>
        </w:tc>
      </w:tr>
      <w:tr w:rsidR="00606599" w:rsidRPr="00E36536" w14:paraId="48918275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17484BB7" w14:textId="08DFD18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MB-MOW-2717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4B8D6660" w14:textId="30BFB63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Юдин Сергей Владимирович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A9D41E0" w14:textId="35255F6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772917812339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4DF4EF6A" w14:textId="456CE35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MMP Group -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digital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-агентство, специализирующееся на разработке сайтов, внедрении СРМ и интернет-маркетинге. Компания создает и продвигает веб-проекты, автоматизирует бизнес-процессы и помогает клиентам выстраивать эффективные продажи и онлайн-присутствие.</w:t>
            </w:r>
          </w:p>
        </w:tc>
      </w:tr>
      <w:tr w:rsidR="00606599" w:rsidRPr="00E36536" w14:paraId="39CE3D85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600AA98F" w14:textId="17F8DD8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MB-MOW-2718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1417AD77" w14:textId="413FDEC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"Лаборатория Инноваций"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6B6671E3" w14:textId="5C62927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9734014405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542C127E" w14:textId="17A70D5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Общество осуществляет исключительно исследовательскую деятельность и коммерциализацию ее результатов в соответствии с Федеральным законом от 28.09.2010 № 244-ФЗ «Об инновационном центре «Сколково», правилами проекта, утвержденными управляющей компанией в порядке, установленном указанным федеральным законом, по приоритетам научно-технологического развития, определенным стратегией научно-технологического развития Российской Федерации, в том числе: - научно-технологическую деятельность </w:t>
            </w:r>
            <w:r w:rsidRPr="00606599">
              <w:rPr>
                <w:rStyle w:val="fields"/>
                <w:rFonts w:ascii="AV Fontimer" w:hAnsi="AV Fontimer"/>
              </w:rPr>
              <w:lastRenderedPageBreak/>
              <w:t>в соответствии с Федеральным законом от 29.07.2017 № 216-ФЗ «Об инновационных научно-технологических центрах и о внесении изменений в отдельные законодательные акты Российской Федерации», правилами проекта по созданию и обеспечению функционирования инновационного научно-технологического центра «Инновационный научно-технологический центр МГУ «Воробьевы горы», утвержденными постановлением Правительства Российской Федерации от 28 марта 2019 г. № 332 «О создании инновационного научно-технологического центра «Инновационный научно-технологический центр МГУ «Воробьевы горы», по приоритетам научно-технологического развития, определенным стратегией научно-технологического развития Российской Федерации; - научно-технологическую деятельность в соответствии с Федеральным законом от 29.07.2017 № 216-ФЗ «Об инновационных научно-технологических центрах и о внесении изменений в отдельные законодательные акты Российской Федерации», правилами проекта по созданию и обеспечению функционирования инновационного научно-технологического центра «Инновационный научно-технологический центр «Композитная долина», утвержденными постановлением Правительства Российской Федерации от 21 января 2021 г. № 26 «О создании инновационного научно-технологического центра «Инновационный научно-технологический центр «Композитная долина», по приоритетам научно-технологического развития, определенным стратегией научно-технологического развития Российской Федерации.</w:t>
            </w:r>
          </w:p>
        </w:tc>
      </w:tr>
      <w:tr w:rsidR="00606599" w:rsidRPr="00E36536" w14:paraId="435A33C4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7D9C71F3" w14:textId="45B56C2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MB-MOW-2719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75CC69C4" w14:textId="2649AC9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МГТУ-МАСИ; МГТУ; МАСИ; Московский гуманитарно-технологический университет; Московский архитектурно-строительный институт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E027306" w14:textId="57F229A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7725079226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F037987" w14:textId="7CF40A8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МГТУ-МАСИ - высшее учебное заведение, осуществляющее подготовку специалистов в области архитектуры, строительства, дизайна, креативных индустрий, педагогики, информационных технологий, экономики и управления, реализующее образовательные программы высшего образования и научно-исследовательские прое</w:t>
            </w:r>
            <w:r w:rsidR="00A74546">
              <w:rPr>
                <w:rStyle w:val="fields"/>
                <w:rFonts w:ascii="AV Fontimer" w:hAnsi="AV Fontimer"/>
              </w:rPr>
              <w:t>к</w:t>
            </w:r>
            <w:r w:rsidRPr="00606599">
              <w:rPr>
                <w:rStyle w:val="fields"/>
                <w:rFonts w:ascii="AV Fontimer" w:hAnsi="AV Fontimer"/>
              </w:rPr>
              <w:t>ты.</w:t>
            </w:r>
          </w:p>
        </w:tc>
      </w:tr>
      <w:tr w:rsidR="00606599" w:rsidRPr="00E36536" w14:paraId="7BC45BDF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463721F1" w14:textId="59992C2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MB-MOW-2720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4C1DF24B" w14:textId="08DFF87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ИП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Елсуков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Роман Владимирович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3E4F59F" w14:textId="5D9BD2C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431311270650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1AFAE73" w14:textId="35D0A04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Финансовый консалтинг клиентов по имеющимся на рынке инструментам финансовой защиты себя и семьи (программы страхования жизни и здоровья) </w:t>
            </w:r>
            <w:r w:rsidRPr="00606599">
              <w:rPr>
                <w:rStyle w:val="fields"/>
                <w:rFonts w:ascii="AV Fontimer" w:hAnsi="AV Fontimer"/>
              </w:rPr>
              <w:lastRenderedPageBreak/>
              <w:t>и способам создания целевого капитала (продукты банков, страховых и брокерских компаний</w:t>
            </w:r>
            <w:r w:rsidR="00A74546">
              <w:rPr>
                <w:rStyle w:val="fields"/>
                <w:rFonts w:ascii="AV Fontimer" w:hAnsi="AV Fontimer"/>
              </w:rPr>
              <w:t>)</w:t>
            </w:r>
            <w:r w:rsidRPr="00606599">
              <w:rPr>
                <w:rStyle w:val="fields"/>
                <w:rFonts w:ascii="AV Fontimer" w:hAnsi="AV Fontimer"/>
              </w:rPr>
              <w:t xml:space="preserve">. </w:t>
            </w:r>
            <w:r w:rsidR="00A74546">
              <w:rPr>
                <w:rStyle w:val="fields"/>
                <w:rFonts w:ascii="AV Fontimer" w:hAnsi="AV Fontimer"/>
              </w:rPr>
              <w:t>Р</w:t>
            </w:r>
            <w:r w:rsidRPr="00606599">
              <w:rPr>
                <w:rStyle w:val="fields"/>
                <w:rFonts w:ascii="AV Fontimer" w:hAnsi="AV Fontimer"/>
              </w:rPr>
              <w:t>азработка и сопровождение финансового плана, включающего вышеуказанные инструменты с учетом индивидуальных особенностей клиента.</w:t>
            </w:r>
          </w:p>
        </w:tc>
      </w:tr>
      <w:tr w:rsidR="00606599" w:rsidRPr="00E36536" w14:paraId="4BBC8390" w14:textId="77777777" w:rsidTr="00606599">
        <w:trPr>
          <w:trHeight w:val="1407"/>
        </w:trPr>
        <w:tc>
          <w:tcPr>
            <w:tcW w:w="1298" w:type="dxa"/>
            <w:shd w:val="clear" w:color="auto" w:fill="auto"/>
            <w:vAlign w:val="center"/>
            <w:hideMark/>
          </w:tcPr>
          <w:p w14:paraId="69595446" w14:textId="717AB6A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MB-MOW-2721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303018F" w14:textId="384C776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"АЛВАДЕНТ"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55F95A7" w14:textId="6EAE6894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7717105673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EFD052D" w14:textId="1FA1AD2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Зуботехническая лаборатория пол</w:t>
            </w:r>
            <w:r w:rsidR="00A74546">
              <w:rPr>
                <w:rStyle w:val="fields"/>
                <w:rFonts w:ascii="AV Fontimer" w:hAnsi="AV Fontimer"/>
              </w:rPr>
              <w:t>н</w:t>
            </w:r>
            <w:r w:rsidRPr="00606599">
              <w:rPr>
                <w:rStyle w:val="fields"/>
                <w:rFonts w:ascii="AV Fontimer" w:hAnsi="AV Fontimer"/>
              </w:rPr>
              <w:t>ого цикла. Клиенты- стоматологические клиники, производство по индивидуальному заказу зубные протезы.</w:t>
            </w:r>
          </w:p>
        </w:tc>
      </w:tr>
      <w:tr w:rsidR="00606599" w:rsidRPr="00E36536" w14:paraId="7FD810F7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72100CF1" w14:textId="4475179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MB-MOW-2722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6CCD7ACD" w14:textId="144095E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"ЦСБ "МИРЕНА"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1ECF10D" w14:textId="6F0ED77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6731080732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19E84CD4" w14:textId="568CA42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Центр сопровождения бизнеса «МИРЕНА» уже более 15 лет оказывает бухгалтерские, юридические, кадровые услуги и услуги по постановке и ведению управленческого учета. В компании работает более 20 профессионалов, которые помогают малому бизнесу безопасно вести свой бизнес, концентрируясь только на тех операциях, что приносят выручку, а все вспомогательные, но необходимые функции передают в надежные руки нашей компании. </w:t>
            </w:r>
          </w:p>
        </w:tc>
      </w:tr>
      <w:tr w:rsidR="00606599" w:rsidRPr="00E36536" w14:paraId="33DAF8A9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3EB23905" w14:textId="36254DD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MB-MOW-2723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56423867" w14:textId="22B73B8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Белоусова Олеся Васильевна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57A9B1D" w14:textId="2C47A99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222310304716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0B9D7D42" w14:textId="213DE0B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У компании два направления: 1. Туризм- путешествия по всему миру, подбор туров, организация. 2. Бухгалтерский, налоговый учет, аудит - коммерческих компаний и НКО,</w:t>
            </w:r>
          </w:p>
        </w:tc>
      </w:tr>
      <w:tr w:rsidR="00606599" w:rsidRPr="00E36536" w14:paraId="5BB693B6" w14:textId="77777777" w:rsidTr="00606599">
        <w:trPr>
          <w:trHeight w:val="1124"/>
        </w:trPr>
        <w:tc>
          <w:tcPr>
            <w:tcW w:w="1298" w:type="dxa"/>
            <w:shd w:val="clear" w:color="auto" w:fill="auto"/>
            <w:vAlign w:val="center"/>
            <w:hideMark/>
          </w:tcPr>
          <w:p w14:paraId="0A0E8754" w14:textId="3CF38B6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MB-MOW-2724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6A6A48DA" w14:textId="03BE7C1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Артикон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Дентал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A79BAE6" w14:textId="591ECC3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7724419631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B03CC03" w14:textId="67DA964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Артикон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Дентал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 - зуботехническая лаборатория, специализирующаяся на изготовлении широкого спектра зуботехнических изделий для стоматологических клиник и частных врачей.</w:t>
            </w:r>
          </w:p>
        </w:tc>
      </w:tr>
      <w:tr w:rsidR="00606599" w:rsidRPr="00E36536" w14:paraId="199FC580" w14:textId="77777777" w:rsidTr="00606599">
        <w:trPr>
          <w:trHeight w:val="1541"/>
        </w:trPr>
        <w:tc>
          <w:tcPr>
            <w:tcW w:w="1298" w:type="dxa"/>
            <w:shd w:val="clear" w:color="auto" w:fill="auto"/>
            <w:vAlign w:val="center"/>
            <w:hideMark/>
          </w:tcPr>
          <w:p w14:paraId="6A2A950C" w14:textId="64AB327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MB-MOW-2725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7EA4EFCE" w14:textId="056B611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АНО "ШШК"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890BB1B" w14:textId="22E97CB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5007115120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0366CBA9" w14:textId="545D11F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АНО «Шахматная школа им. А. Е. Карпова» — некоммерческая организация, основанная с целью популяризации шахмат среди молодежи и старшего поколения, а также развития стратегического мышления, памяти и концентрации у учеников. Школа носит имя Анатолия Карпова — одного из величайших шахматистов всех времен.</w:t>
            </w:r>
          </w:p>
        </w:tc>
      </w:tr>
      <w:tr w:rsidR="00606599" w:rsidRPr="00E36536" w14:paraId="16A5CA41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3E5D7A83" w14:textId="6BB27C5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MB-MOW-2726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331BFF2" w14:textId="6C71EE4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"ЮНИЛОГ"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69D5DE9" w14:textId="6CFE0AA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7713515051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1E2899ED" w14:textId="6EA5927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Лицензированный таможенный брокер и экспедитор. Подбираем лучшие решения на рынке. Используя обширную сеть международных партнеров, мы создаем эффективные и гибкие логистические маршруты даже для самых сложных перевозок.</w:t>
            </w:r>
          </w:p>
        </w:tc>
      </w:tr>
      <w:tr w:rsidR="00606599" w:rsidRPr="00E36536" w14:paraId="23AFCE38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2C30E0AF" w14:textId="7D4956D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MB-MOW-2727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6A285C55" w14:textId="765F947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Башмакова Мария Александровна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96B2304" w14:textId="114191C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502702979962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0E2B06C8" w14:textId="4621911F" w:rsidR="00606599" w:rsidRPr="00606599" w:rsidRDefault="00976EAB" w:rsidP="00606599">
            <w:pPr>
              <w:spacing w:after="0" w:line="240" w:lineRule="auto"/>
              <w:jc w:val="center"/>
              <w:rPr>
                <w:rStyle w:val="fields"/>
              </w:rPr>
            </w:pPr>
            <w:r>
              <w:rPr>
                <w:rStyle w:val="fields"/>
                <w:rFonts w:ascii="AV Fontimer" w:hAnsi="AV Fontimer"/>
              </w:rPr>
              <w:t>Б</w:t>
            </w:r>
            <w:r w:rsidR="00606599" w:rsidRPr="00606599">
              <w:rPr>
                <w:rStyle w:val="fields"/>
                <w:rFonts w:ascii="AV Fontimer" w:hAnsi="AV Fontimer"/>
              </w:rPr>
              <w:t xml:space="preserve">ухгалтерское агентство "Деловое мышление" оказывает услуги бухгалтерского аутсорсинга и налогового консультирования малому бизнесу в сфере оптов-розничной торговли, торговли на маркетплейсах, </w:t>
            </w:r>
            <w:proofErr w:type="spellStart"/>
            <w:r w:rsidR="00606599" w:rsidRPr="00606599">
              <w:rPr>
                <w:rStyle w:val="fields"/>
                <w:rFonts w:ascii="AV Fontimer" w:hAnsi="AV Fontimer"/>
              </w:rPr>
              <w:t>бьюти</w:t>
            </w:r>
            <w:proofErr w:type="spellEnd"/>
            <w:r w:rsidR="00606599" w:rsidRPr="00606599">
              <w:rPr>
                <w:rStyle w:val="fields"/>
                <w:rFonts w:ascii="AV Fontimer" w:hAnsi="AV Fontimer"/>
              </w:rPr>
              <w:t xml:space="preserve"> индустрия, образования, медицины, услуг.</w:t>
            </w:r>
          </w:p>
        </w:tc>
      </w:tr>
      <w:tr w:rsidR="00606599" w:rsidRPr="00E36536" w14:paraId="03019D16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1A9426F5" w14:textId="54C78FA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MB-MOW-2728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40A73E06" w14:textId="67B9505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Баррус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. Проектная логистика"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6B034EC8" w14:textId="039F5B5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7714331152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78F2505B" w14:textId="12E999C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Организуем перевозки всеми видами транспорта по всему миру, предлагаем услуги ТО и выпуск ПКР/КР, а также дополнительные сервисы. Предлагаем услуги собственного таможенного склада, на котором оказываем услуги маркировки. Опыт в проектной логистике &gt;30 лет; обладаем собственным парком полуприцепов и подъёмных механизмов, осуществляем монтаж, такелаж и подъем тяжеловесных грузов.</w:t>
            </w:r>
          </w:p>
        </w:tc>
      </w:tr>
      <w:tr w:rsidR="00606599" w:rsidRPr="00E36536" w14:paraId="50B6B5F7" w14:textId="77777777" w:rsidTr="00606599">
        <w:trPr>
          <w:trHeight w:val="570"/>
        </w:trPr>
        <w:tc>
          <w:tcPr>
            <w:tcW w:w="1298" w:type="dxa"/>
            <w:shd w:val="clear" w:color="auto" w:fill="auto"/>
            <w:vAlign w:val="center"/>
            <w:hideMark/>
          </w:tcPr>
          <w:p w14:paraId="001833B8" w14:textId="3CD56D8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MB-MOW-2729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3B84D8DC" w14:textId="5FB2B05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"ТЕХНОПАРК - Центр"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7280408B" w14:textId="42678C0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7715631511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3D390D0E" w14:textId="3E51796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Технопарк — крупная розничная сеть в сегменте бытовой техники и электроники, которая обеспечивает жителей города Москвы и Московской агломерации широким выбором продукции от массового до премиального уровня. Компания создает значимый вклад в развитие потребительского рынка города, обеспечивает занятость 945 сотрудникам, а также налоговые поступления в размере более 1,5 млрд. рублей и внедрение современных стандартов сервиса и клиентского опыта. Выручка за компании 2025 год составила 31 млрд. рублей. Общество входит в список крупнейших налогоплательщиков. Общество «ТЕХНОПАРК-Центр» много лет работает на российском рынке бытовой техники и электроники. Наш бренд знаком миллионам семей, а Москва и Московская область являются для нас ключевым регионом присутствия, по сути, «домашним рынком», где формируются стандарты, на которые мы равняемся во всей стране. Миссия Технопарка — улучшать жизнь наших клиентов с помощью особенной техники и электроники.</w:t>
            </w:r>
          </w:p>
        </w:tc>
      </w:tr>
      <w:tr w:rsidR="00606599" w:rsidRPr="00E36536" w14:paraId="1457F717" w14:textId="77777777" w:rsidTr="00606599">
        <w:trPr>
          <w:trHeight w:val="671"/>
        </w:trPr>
        <w:tc>
          <w:tcPr>
            <w:tcW w:w="1298" w:type="dxa"/>
            <w:shd w:val="clear" w:color="auto" w:fill="auto"/>
            <w:vAlign w:val="center"/>
            <w:hideMark/>
          </w:tcPr>
          <w:p w14:paraId="31DDF04E" w14:textId="18E2FD3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MB-MOW-2730</w:t>
            </w:r>
          </w:p>
        </w:tc>
        <w:tc>
          <w:tcPr>
            <w:tcW w:w="2621" w:type="dxa"/>
            <w:shd w:val="clear" w:color="auto" w:fill="auto"/>
            <w:vAlign w:val="center"/>
            <w:hideMark/>
          </w:tcPr>
          <w:p w14:paraId="2A58BA67" w14:textId="5A6E457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АСКОЗА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8F3C1A2" w14:textId="29FADEE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9715512437</w:t>
            </w:r>
          </w:p>
        </w:tc>
        <w:tc>
          <w:tcPr>
            <w:tcW w:w="8394" w:type="dxa"/>
            <w:shd w:val="clear" w:color="auto" w:fill="auto"/>
            <w:vAlign w:val="center"/>
            <w:hideMark/>
          </w:tcPr>
          <w:p w14:paraId="2A5830E1" w14:textId="04E4801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АСКОЗА — профессиональная экосистема, объединяющая бизнес, экспертов, инвесторов, банки и государственные структуры ради сохранения жизнеспособных компаний, рабочих мест и экономической устойчивости. Ассоциация развивает культуру ответственного урегулирования задолженности, где приоритет отдается не конфронтации, а диалогу, экспертизе и восстановлению платежеспособности.</w:t>
            </w:r>
          </w:p>
        </w:tc>
      </w:tr>
      <w:tr w:rsidR="00606599" w:rsidRPr="00E36536" w14:paraId="5ABF935E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185DDD38" w14:textId="74B7502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MB-MOW-2731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63FC6816" w14:textId="78CE1F3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Терентьев Михаил Романович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531FD6A" w14:textId="77C7FBD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213000525333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9D3BB27" w14:textId="770DBE1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Запуск, развитие и управление проектов на маркетплейсах. Приводят бизнес к стабильным продажам, прибыли и росту. Занимаются созданием и оптимизацией карточек, стратегией, рекламой и масштабированием.</w:t>
            </w:r>
          </w:p>
        </w:tc>
      </w:tr>
      <w:tr w:rsidR="00606599" w:rsidRPr="00E36536" w14:paraId="3B8A509C" w14:textId="77777777" w:rsidTr="007F0C82">
        <w:trPr>
          <w:trHeight w:val="1330"/>
        </w:trPr>
        <w:tc>
          <w:tcPr>
            <w:tcW w:w="1298" w:type="dxa"/>
            <w:shd w:val="clear" w:color="auto" w:fill="auto"/>
            <w:vAlign w:val="center"/>
          </w:tcPr>
          <w:p w14:paraId="171C632F" w14:textId="7915460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MB-MOW-2732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3715C1D7" w14:textId="6B2D30C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"Креатив-Лаб"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8BA1EAF" w14:textId="2FB1859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7717620931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73807A6" w14:textId="015E948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Компания является зуботехнической лабораторией полного цикла. Производит зубные протезы по индивидуальным заказам</w:t>
            </w:r>
            <w:r w:rsidR="007F0C82">
              <w:rPr>
                <w:rStyle w:val="fields"/>
                <w:rFonts w:ascii="AV Fontimer" w:hAnsi="AV Fontimer"/>
              </w:rPr>
              <w:t>,</w:t>
            </w:r>
            <w:r w:rsidRPr="00606599">
              <w:rPr>
                <w:rStyle w:val="fields"/>
                <w:rFonts w:ascii="AV Fontimer" w:hAnsi="AV Fontimer"/>
              </w:rPr>
              <w:t xml:space="preserve"> полученным от стоматологических клиник.</w:t>
            </w:r>
          </w:p>
        </w:tc>
      </w:tr>
      <w:tr w:rsidR="00606599" w:rsidRPr="00E36536" w14:paraId="17D540EB" w14:textId="77777777" w:rsidTr="00606599">
        <w:trPr>
          <w:trHeight w:val="698"/>
        </w:trPr>
        <w:tc>
          <w:tcPr>
            <w:tcW w:w="1298" w:type="dxa"/>
            <w:shd w:val="clear" w:color="auto" w:fill="auto"/>
            <w:vAlign w:val="center"/>
          </w:tcPr>
          <w:p w14:paraId="306920F2" w14:textId="17F1CDC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MB-MOW-2733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4C21B07E" w14:textId="0FC6085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"МОБИФАКТОР"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37CB4AE" w14:textId="5F80F44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7743438020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22C4810" w14:textId="753D877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Факторинговая компания нового поколения. Предоставляем комплексные финансовые услуги, сокращающие кассовые разрывы и упрощающие работу с дебиторской задолженностью.</w:t>
            </w:r>
          </w:p>
        </w:tc>
      </w:tr>
      <w:tr w:rsidR="00606599" w:rsidRPr="00E36536" w14:paraId="4B650ABE" w14:textId="77777777" w:rsidTr="00606599">
        <w:trPr>
          <w:trHeight w:val="694"/>
        </w:trPr>
        <w:tc>
          <w:tcPr>
            <w:tcW w:w="1298" w:type="dxa"/>
            <w:shd w:val="clear" w:color="auto" w:fill="auto"/>
            <w:vAlign w:val="center"/>
          </w:tcPr>
          <w:p w14:paraId="4A0B4FDA" w14:textId="34EE77B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MB-MOW-2734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2F0331BE" w14:textId="47DB128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Фёдоров Илья Викторович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8980DCE" w14:textId="40E080B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526003963670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C56721F" w14:textId="2475B76C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Внедряем и сопровождаем финансовый управленческий учет. Миссия - помочь бизнесу видеть реальную картину финансов, принимать обоснованные решения и делать бизнес прибыльным. грамотный управленческий учет - основа роста, устойчивости и реализации амбициозных целей. услуги: финансовый директор для бизнеса, аудит бизнеса (финансов), создание финансовых моделей.</w:t>
            </w:r>
          </w:p>
        </w:tc>
      </w:tr>
      <w:tr w:rsidR="00606599" w:rsidRPr="00E36536" w14:paraId="6514B823" w14:textId="77777777" w:rsidTr="00606599">
        <w:trPr>
          <w:trHeight w:val="703"/>
        </w:trPr>
        <w:tc>
          <w:tcPr>
            <w:tcW w:w="1298" w:type="dxa"/>
            <w:shd w:val="clear" w:color="auto" w:fill="auto"/>
            <w:vAlign w:val="center"/>
          </w:tcPr>
          <w:p w14:paraId="268B06DA" w14:textId="3834D48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MB-MOW-2735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A7AEE04" w14:textId="77777777" w:rsidR="007F0C82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ПАЗЛ</w:t>
            </w:r>
            <w:r w:rsidR="007F0C82">
              <w:rPr>
                <w:rStyle w:val="fields"/>
                <w:rFonts w:ascii="AV Fontimer" w:hAnsi="AV Fontimer"/>
              </w:rPr>
              <w:t xml:space="preserve"> </w:t>
            </w:r>
          </w:p>
          <w:p w14:paraId="3E92918B" w14:textId="63BD9145" w:rsidR="00606599" w:rsidRPr="00606599" w:rsidRDefault="007F0C82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proofErr w:type="gramStart"/>
            <w:r>
              <w:rPr>
                <w:rStyle w:val="fields"/>
                <w:rFonts w:ascii="AV Fontimer" w:hAnsi="AV Fontimer"/>
              </w:rPr>
              <w:t>(</w:t>
            </w:r>
            <w:r>
              <w:rPr>
                <w:rStyle w:val="a3"/>
              </w:rPr>
              <w:t xml:space="preserve"> </w:t>
            </w:r>
            <w:r>
              <w:rPr>
                <w:rStyle w:val="fields"/>
              </w:rPr>
              <w:t>Первая</w:t>
            </w:r>
            <w:proofErr w:type="gramEnd"/>
            <w:r>
              <w:rPr>
                <w:rStyle w:val="fields"/>
              </w:rPr>
              <w:t xml:space="preserve"> Ассоциация Зуботехнических Лабораторий</w:t>
            </w:r>
            <w:r>
              <w:rPr>
                <w:rStyle w:val="fields"/>
                <w:rFonts w:ascii="AV Fontimer" w:hAnsi="AV Fontimer"/>
              </w:rPr>
              <w:t>)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7E64BC1" w14:textId="1A12637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7716948014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8F4DED0" w14:textId="6233817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Деятельность предпринимательских, членских, некоммерческих организаций.</w:t>
            </w:r>
          </w:p>
        </w:tc>
      </w:tr>
      <w:tr w:rsidR="00606599" w:rsidRPr="00E36536" w14:paraId="10FDBC76" w14:textId="77777777" w:rsidTr="007F0C82">
        <w:trPr>
          <w:trHeight w:val="706"/>
        </w:trPr>
        <w:tc>
          <w:tcPr>
            <w:tcW w:w="1298" w:type="dxa"/>
            <w:shd w:val="clear" w:color="auto" w:fill="auto"/>
            <w:vAlign w:val="center"/>
          </w:tcPr>
          <w:p w14:paraId="60E98CD3" w14:textId="4DF00E4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MB-MOW-2736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ACC5277" w14:textId="7A22D27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"ЭСТЕР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Солюшнс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B849AF1" w14:textId="75D0DDD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9701060484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938BED4" w14:textId="675D0C5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Компания ООО «ЭСТЕР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Солюшнс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» комплектует аппаратно-программные комплексы для исследования цифровых носителей информации, поставляет их, а также криминалистическое оборудование, программное обеспечение и лаборатории для компьютерно-технического исследования, проведения экспертиз, защиты информации, информационной и собственной безопасности правоохранительным структурам Российской Федерации, коммерческим структурам, банкам и поставщикам услуг по кибербезопасности.</w:t>
            </w:r>
          </w:p>
        </w:tc>
      </w:tr>
      <w:tr w:rsidR="00606599" w:rsidRPr="00E36536" w14:paraId="56DAC144" w14:textId="77777777" w:rsidTr="00606599">
        <w:trPr>
          <w:trHeight w:val="998"/>
        </w:trPr>
        <w:tc>
          <w:tcPr>
            <w:tcW w:w="1298" w:type="dxa"/>
            <w:shd w:val="clear" w:color="auto" w:fill="auto"/>
            <w:vAlign w:val="center"/>
          </w:tcPr>
          <w:p w14:paraId="04BB3DCE" w14:textId="43FCC7E4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MB-MOW-2737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1E3EA882" w14:textId="45BC1C5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Международный фонд "АФРОКОМ"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4D33E31" w14:textId="2184808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7743272173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705DC22" w14:textId="29E2892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Консультирование по вопросам коммерческой деятельности и управления, деятельность по обработке данных, предоставление услуг по размещению информации и связанная с этим деятельность, развитие двустороннего сотрудничества между Россией и Африкой.</w:t>
            </w:r>
          </w:p>
        </w:tc>
      </w:tr>
      <w:tr w:rsidR="00606599" w:rsidRPr="00E36536" w14:paraId="19FB7277" w14:textId="77777777" w:rsidTr="00606599">
        <w:trPr>
          <w:trHeight w:val="829"/>
        </w:trPr>
        <w:tc>
          <w:tcPr>
            <w:tcW w:w="1298" w:type="dxa"/>
            <w:shd w:val="clear" w:color="auto" w:fill="auto"/>
            <w:vAlign w:val="center"/>
          </w:tcPr>
          <w:p w14:paraId="4D44C28E" w14:textId="6D5BDA2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MB-MOW-2738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61E8AF47" w14:textId="43978FB7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МОО "ТОРГПРОМ"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6993400" w14:textId="72968D5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7730128599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E6CAB7C" w14:textId="71E9B71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Межрегиональная общественная организация - Межрегиональный профсоюз предпринимателей «Торгово-промышленное содружество» – некоммерческая общественная организация, защищающая права и интересы представителей торговли и промышленности в различных регионах. Цель – работа над улучшением законодательства, регулирующего предпринимательскую деятельность, содействие развитию бизнеса, снижение административных барьеров, представление интересов в органах власти. Предоставляет юридическую и консультационную поддержку, организует обучающие мероприятия. Объединяет предпринимателей для защиты их прав и улучшения условий ведения бизнеса. Взаимодействует с другими общественными организациями, объединениями предпринимателей, торгово-промышленными палатами.</w:t>
            </w:r>
          </w:p>
        </w:tc>
      </w:tr>
      <w:tr w:rsidR="00606599" w:rsidRPr="00E36536" w14:paraId="03F40E85" w14:textId="77777777" w:rsidTr="00606599">
        <w:trPr>
          <w:trHeight w:val="712"/>
        </w:trPr>
        <w:tc>
          <w:tcPr>
            <w:tcW w:w="1298" w:type="dxa"/>
            <w:shd w:val="clear" w:color="auto" w:fill="auto"/>
            <w:vAlign w:val="center"/>
          </w:tcPr>
          <w:p w14:paraId="38875C67" w14:textId="6BEEB07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MB-MOW-2739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3BF09AE2" w14:textId="1C461E3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Морозова Ольга Игоревна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872A42D" w14:textId="345300F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772975971994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110FE2F" w14:textId="1482E27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Туристическое агентство является лидером продаж по топовым направлениям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бутикового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туроператора Resort Holiday. Входим в топ-30 лучших агентств России. ИП зарегистрировала в 2018 году, в туризме с 2011 года. Основное направление компании - Мальдивские острова. Но также занимаемся такими странами как: ОАЭ, Катар, Бахрейн, Оман, Сейшелы, Маврикий, Таиланд, Индонезия, Турция, ЮАР и другие направления под запрос. Являюсь также спикером на туристических конференциях и мероприятиях.</w:t>
            </w:r>
          </w:p>
        </w:tc>
      </w:tr>
      <w:tr w:rsidR="00606599" w:rsidRPr="00E36536" w14:paraId="6CA431B0" w14:textId="77777777" w:rsidTr="00606599">
        <w:trPr>
          <w:trHeight w:val="698"/>
        </w:trPr>
        <w:tc>
          <w:tcPr>
            <w:tcW w:w="1298" w:type="dxa"/>
            <w:shd w:val="clear" w:color="auto" w:fill="auto"/>
            <w:vAlign w:val="center"/>
          </w:tcPr>
          <w:p w14:paraId="3015CD4D" w14:textId="65040AB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MB-MOW-2740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4F71CD4D" w14:textId="7CC996C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Максимова Татьяна Георгиевна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BDDE401" w14:textId="6438719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280400194396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A80DCD1" w14:textId="37EBF12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Производство пионерских галстуков (в том числе Орлята России, триколоры, георгиевские), флажных лент, флагов на собственных мощностях (5 лазерных станков, 2 сублимационных принтера, 1 принтер прямой печати на ткани). Возможность производства 10000 галстуков 10 км флажных лент в день, возможность увеличить производственные мощности за счет графика работы и расширения производственных мощностей. На данный момент площадь производства чуть менее 500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кв.м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., в ближайший месяц планируется аренда еще 500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кв.м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. для расширения швейного производства - флаги, оверлок галстуков, шейные платки.</w:t>
            </w:r>
          </w:p>
        </w:tc>
      </w:tr>
      <w:tr w:rsidR="00606599" w:rsidRPr="00E36536" w14:paraId="16ED7788" w14:textId="77777777" w:rsidTr="00606599">
        <w:trPr>
          <w:trHeight w:val="1407"/>
        </w:trPr>
        <w:tc>
          <w:tcPr>
            <w:tcW w:w="1298" w:type="dxa"/>
            <w:shd w:val="clear" w:color="auto" w:fill="auto"/>
            <w:vAlign w:val="center"/>
          </w:tcPr>
          <w:p w14:paraId="266EBCFB" w14:textId="1915C13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MB-MOW-2741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0154A009" w14:textId="1C5517B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"Глобал Импорт"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68C2B40" w14:textId="5A98CB7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2460230960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A63EFA5" w14:textId="08526BA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Развитая международная агентская сеть компании, охватывающая основные регионы мировой торговли, обеспечивает оперативное предоставление услуг по внешнеэкономической, транспортной, таможенной деятельности и поддержку участников ВЭД по всему миру. Мы работаем на основании агентского договора, согласно которому, берем на себя обязательства по импорту товара на территорию России, а также организации таможенного контроля. Все банковские операции проходят именно через Агента, что полностью освобождает заказчиков от регистрации как участника внешнеэкономической деятельности. Все риски по доставке груза и его таможенному оформлению мы берем на себя. Для успешного прохождения таможенного контроля мы заранее оформляем необходимую разрешительную документацию на продукцию. Работа по агентскому договору означает, что товар клиента не переходит в собственность агенту, а является собственностью компании-заказчика на протяжении всей сделки. Мы также оказываем транспортно-экспедиционные услуги и услуги по сертификации продукции.</w:t>
            </w:r>
          </w:p>
        </w:tc>
      </w:tr>
      <w:tr w:rsidR="00606599" w:rsidRPr="00E36536" w14:paraId="09084160" w14:textId="77777777" w:rsidTr="00606599">
        <w:trPr>
          <w:trHeight w:val="1832"/>
        </w:trPr>
        <w:tc>
          <w:tcPr>
            <w:tcW w:w="1298" w:type="dxa"/>
            <w:shd w:val="clear" w:color="auto" w:fill="auto"/>
            <w:vAlign w:val="center"/>
          </w:tcPr>
          <w:p w14:paraId="4B2C912D" w14:textId="5361130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MB-MOW-2742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07CA4989" w14:textId="3E8C6D4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АйТим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Инжиниринг"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673CC9B" w14:textId="4017C61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7714303606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37D4D38" w14:textId="7712D50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Квалифицированная и опытная команда профессиональных технических специалистов, оказывающих услуги по проектированию, производству, внедрению и технической поддержке программно-аппаратных решений в сфере автоматизации бизнес-процессов обслуживания клиентов. На основании потребностей клиента, формируем требования к решению, совместно вырабатываем концепцию продукта, разрабатываем техническое задание и подготавливаем 3D-модель визуализации устройства. Производим концепт-модели, мелкие и серийные партии устройств в соответствии с потребностями рынка и клиентов. Оказываем услуги полного цикла по разработке программного обеспечения от идеи до внедрения и сопровождения.</w:t>
            </w:r>
          </w:p>
        </w:tc>
      </w:tr>
      <w:tr w:rsidR="00606599" w:rsidRPr="00E36536" w14:paraId="3DEECF48" w14:textId="77777777" w:rsidTr="00606599">
        <w:trPr>
          <w:trHeight w:val="1321"/>
        </w:trPr>
        <w:tc>
          <w:tcPr>
            <w:tcW w:w="1298" w:type="dxa"/>
            <w:shd w:val="clear" w:color="auto" w:fill="auto"/>
            <w:vAlign w:val="center"/>
          </w:tcPr>
          <w:p w14:paraId="29C31ACB" w14:textId="2D14FBA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MB-MOW-2743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3CE7B0D8" w14:textId="1D85A0C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АНО "ЦРТ"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F7812CE" w14:textId="7AC360E9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9703231537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C76357C" w14:textId="3B6AF1C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Оператор информационного ресурса для иностранных туристов, посещающих Российскую Федерацию.</w:t>
            </w:r>
          </w:p>
        </w:tc>
      </w:tr>
      <w:tr w:rsidR="00606599" w:rsidRPr="00E36536" w14:paraId="58D9A9B6" w14:textId="77777777" w:rsidTr="00606599">
        <w:trPr>
          <w:trHeight w:val="986"/>
        </w:trPr>
        <w:tc>
          <w:tcPr>
            <w:tcW w:w="1298" w:type="dxa"/>
            <w:shd w:val="clear" w:color="auto" w:fill="auto"/>
            <w:vAlign w:val="center"/>
          </w:tcPr>
          <w:p w14:paraId="2B28FFF5" w14:textId="50C5324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MB-MOW-2744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5EF02621" w14:textId="58911BF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"РПТ УНИКОС"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DF3AECF" w14:textId="59F3B47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7722204670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886077A" w14:textId="31BAD2B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Производство и реализация медицинского оборудования направление акушерство и гинекология (фетальные мониторы экспертного класса)</w:t>
            </w:r>
          </w:p>
        </w:tc>
      </w:tr>
      <w:tr w:rsidR="00606599" w:rsidRPr="00E36536" w14:paraId="5F0901B6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128F1A03" w14:textId="338E3B8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MB-MOW-2745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16E58DEE" w14:textId="0A0EE55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ИП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Буравцова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Екатерина Анатольевна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F8296B5" w14:textId="37632A3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550412807102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FDCA73F" w14:textId="38542D4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Частная инвестиционная компания. Мы инвестируем в коммерческую недвижимость: создаем ГАБ (готовые арендные бизнесы): приобретаем помещения и капитализируем их, за счет создания в них арендных бизнесов (федеральные сетевые арендаторы), а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так</w:t>
            </w:r>
            <w:r w:rsidR="00D76CC2" w:rsidRPr="00D76CC2">
              <w:rPr>
                <w:rStyle w:val="fields"/>
                <w:rFonts w:ascii="AV Fontimer" w:hAnsi="AV Fontimer"/>
              </w:rPr>
              <w:t xml:space="preserve"> </w:t>
            </w:r>
            <w:r w:rsidRPr="00606599">
              <w:rPr>
                <w:rStyle w:val="fields"/>
                <w:rFonts w:ascii="AV Fontimer" w:hAnsi="AV Fontimer"/>
              </w:rPr>
              <w:t>же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продаем ГАБ свои и партнеров.</w:t>
            </w:r>
          </w:p>
        </w:tc>
      </w:tr>
      <w:tr w:rsidR="00606599" w:rsidRPr="00E36536" w14:paraId="54A5CED9" w14:textId="77777777" w:rsidTr="00606599">
        <w:trPr>
          <w:trHeight w:val="840"/>
        </w:trPr>
        <w:tc>
          <w:tcPr>
            <w:tcW w:w="1298" w:type="dxa"/>
            <w:shd w:val="clear" w:color="auto" w:fill="auto"/>
            <w:vAlign w:val="center"/>
          </w:tcPr>
          <w:p w14:paraId="59BB24FE" w14:textId="6FC8559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MB-MOW-2746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B8705C0" w14:textId="79229895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"Юридическое бюро имени Олега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Мозго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5F4A305" w14:textId="202E3026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5029288743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51EAB7E" w14:textId="6730B903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Компания, известная как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Мозго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и партнёры». Предоставляет услуги по консультированию в области права и представлению интересов в судах. Клиентами компании являются международные фирмы и концерны, их дочерние компании в России, российские компании, а также российские и иностранные физические лица. Сотрудники компании на профессиональном уровне владеют английским, немецким и итальянским языками.</w:t>
            </w:r>
          </w:p>
        </w:tc>
      </w:tr>
      <w:tr w:rsidR="00606599" w:rsidRPr="00E36536" w14:paraId="4E99E4B2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14719C0B" w14:textId="5BA994E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MB-MOW-2747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657C1953" w14:textId="41F6BF94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"Син-Трейд"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4E4825B" w14:textId="5A0D761A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7721314158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D69CAE8" w14:textId="708A51F2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СинТрей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» — динамично развивающаяся компания, специализирующаяся на комплексных решениях в сфере логистики и поставок. Мы обеспечиваем эффективное взаимодействие между производителями и потребителями, предлагая оптимальные маршруты доставки и индивидуальный подход к каждому клиенту. Основные направления деятельности включают организацию производства, контроль качества изготовления, экспорт, доставка, таможенное оформление и складскую логистику. Компания располагает современной технической базой и квалифицированным персоналом, что позволяет гарантировать высокое качество услуг. Наши преимущества: оперативность выполнения заказов, прозрачность процессов и конкурентоспособные цены. Мы стремимся к долгосрочному сотрудничеству и постоянно совершенствуем сервис для удовлетворения потребностей клиентов. Миссия компании — создание надёжного логистического партнёрства, способствующего развитию бизнеса наших партнеров. Основные страны-партнеры: Китай, Вьетнам, Турция, ЕС, США.</w:t>
            </w:r>
          </w:p>
        </w:tc>
      </w:tr>
      <w:tr w:rsidR="00606599" w:rsidRPr="00E36536" w14:paraId="7FD7727F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2D9AFA29" w14:textId="7B4D5CD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lastRenderedPageBreak/>
              <w:t>MB-MOW-2748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2D7BCC04" w14:textId="1E310A4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ИП Литвинов Михаил Юрьевич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14E761F" w14:textId="1D86F08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280101362099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A162D5F" w14:textId="323CA2B0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Индивидуальный предприниматель Литвинов Михаил Юрьевич, представляю интересы Китайской компании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Shenyang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Aobosi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Longxing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Technology Co. LTD на территории Российской федерации. Компания специализируется на выпуске тестеров пожарных извещателей. Создаю торговую сеть в субъектах РФ и координирую её деятельность. Имею сорокалетний стаж работы в области пожарной безопасности. Возглавлял Амурское отделение Всероссийского пожарного общества, работал в Центральном совете ВДПО г. Москва. Являю членом попечительского совета Всероссийского детско-юношеского движения «Школа Безопасности».</w:t>
            </w:r>
          </w:p>
        </w:tc>
      </w:tr>
      <w:tr w:rsidR="00606599" w:rsidRPr="00E36536" w14:paraId="176FB395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50F4250E" w14:textId="19244D3F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MB-MOW-2749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413E6294" w14:textId="7390CC38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ООО "Смарт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Системз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1588F1A" w14:textId="5EFCDFC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7735539296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D7688ED" w14:textId="5D0A36FE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 xml:space="preserve">Группа компаний ISBC, основанная в 2002 году, является ведущим российским экспертом в области разработки, производства и дистрибуции RFID-продукции для различных отраслей цифровой экономики. Собственное производство ISBC позволяет выпускать широкий ассортимент бесконтактных и контактных смарт-карт, банковских карт, платежных NFC-табличек, RFID-брелоков, и других устройств, RFID-наклеек 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корпусированных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меток всех диапазонов LF, HF, UHF, инновационную бумагу ISBC RFID Paper, электронные ушные метки для сельскохозяйственных животных, шприцы с микрочипом для подкожного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чипирования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домашних животных, RFID-медальоны для домашних животных. На базе завода ISBC, расположенного в городе Зеленограде, функционируют исследовательские лаборатории, R&amp;D центр и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шесть высокотехнологичных производств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укомплектованных современным оборудованием. ISBC успешно осуществляет программу импортозамещения и совместно с партнерами реализовало десятки тысяч проектов по внедрению технологии смарт-карт и RFID для коммерческих и государственных компаний.</w:t>
            </w:r>
          </w:p>
        </w:tc>
      </w:tr>
      <w:tr w:rsidR="00606599" w:rsidRPr="00E36536" w14:paraId="112DCA64" w14:textId="77777777" w:rsidTr="00606599">
        <w:trPr>
          <w:trHeight w:val="2055"/>
        </w:trPr>
        <w:tc>
          <w:tcPr>
            <w:tcW w:w="1298" w:type="dxa"/>
            <w:shd w:val="clear" w:color="auto" w:fill="auto"/>
            <w:vAlign w:val="center"/>
          </w:tcPr>
          <w:p w14:paraId="54746C1D" w14:textId="3A3E9A4B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MB-MOW-2750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116476D8" w14:textId="74873DFD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ООО "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Дивия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-Фарм Сахалин"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62FFBEF" w14:textId="106F045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  <w:rFonts w:ascii="AV Fontimer" w:hAnsi="AV Fontimer"/>
              </w:rPr>
            </w:pPr>
            <w:r w:rsidRPr="00606599">
              <w:rPr>
                <w:rStyle w:val="fields"/>
                <w:rFonts w:ascii="AV Fontimer" w:hAnsi="AV Fontimer"/>
              </w:rPr>
              <w:t>6501289296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9E0D3E6" w14:textId="6C0EF3A1" w:rsidR="00606599" w:rsidRPr="00606599" w:rsidRDefault="00606599" w:rsidP="00606599">
            <w:pPr>
              <w:spacing w:after="0" w:line="240" w:lineRule="auto"/>
              <w:jc w:val="center"/>
              <w:rPr>
                <w:rStyle w:val="fields"/>
              </w:rPr>
            </w:pPr>
            <w:r w:rsidRPr="00606599">
              <w:rPr>
                <w:rStyle w:val="fields"/>
                <w:rFonts w:ascii="AV Fontimer" w:hAnsi="AV Fontimer"/>
              </w:rPr>
              <w:t>ООО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Дивия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-Фарм Сахалин» уже много лет занимается производством продуктов из морской капусты Ламинария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Japonica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. Ключевым достижением стало успешное освоение и запуск линии по производству БАД на основе ламинарии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Ламина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-Форте» </w:t>
            </w:r>
            <w:proofErr w:type="gramStart"/>
            <w:r w:rsidRPr="00606599">
              <w:rPr>
                <w:rStyle w:val="fields"/>
                <w:rFonts w:ascii="AV Fontimer" w:hAnsi="AV Fontimer"/>
              </w:rPr>
              <w:t>- это</w:t>
            </w:r>
            <w:proofErr w:type="gramEnd"/>
            <w:r w:rsidRPr="00606599">
              <w:rPr>
                <w:rStyle w:val="fields"/>
                <w:rFonts w:ascii="AV Fontimer" w:hAnsi="AV Fontimer"/>
              </w:rPr>
              <w:t xml:space="preserve"> инновационный продукт на основе экологически чистых бурых водорослей, добываемых у берегов Сахалина. Это природный детокс 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иммунозащита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премиум-класса. Продукт произведен по инновационной низкотемпературной технологии, которая раскрывает твердую клетку морского растения на более 93% без применения каких-либо химических реагентов, сохраняет 100% природной пользы и обеспечивает </w:t>
            </w:r>
            <w:r w:rsidRPr="00606599">
              <w:rPr>
                <w:rStyle w:val="fields"/>
                <w:rFonts w:ascii="AV Fontimer" w:hAnsi="AV Fontimer"/>
              </w:rPr>
              <w:lastRenderedPageBreak/>
              <w:t xml:space="preserve">рекордную усвояемость – 93,5%. Биодоступность продукта очень высокая и превышает все аналоги порошков, произведенных по другим технологиям в несколько раз. При производстве сухого порошка мы используем только двухлетнюю Ламинарию. На нашем предприятии представлен полный цикл производства – от заготовки сырья до выпуска готовой продукции. Производство порошка из Ламинарии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Японика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Ламина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-Форте» осуществляется по стандартам HACCP и имеет соответствующую сертификацию HACCP. Наш продукт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Ламина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-Форте», порошок из Ламинарии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Японика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, в 2022 году получил золотую медаль «За высокое качество» и золотую медаль «Лучший продукт 2022 года» на выставке «Продэкспо-2022». Также в 2022 году продукт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Ламина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-Форте» получил рекомендации по применению в технологии хлебобулочных изделий из пшеничной муки от ФГАНУ НИИХП. Порошок из Ламинарии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Японика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Ламина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-Форте» прошёл исследование и получил Методические рекомендации по использованию продукта из Ламинарии (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Laminaria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 xml:space="preserve"> 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Japonica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) в питании детей дошкольного и школьного возраста от Федерального Государственного Бюджетного Учреждения Науки «Федеральный Исследовательский Центр Питания, Биотехнологии и Безопасности Пищи». Использование нашего порошка обогащает хлебобулочную продукцию и даёт лечебно-профилактический эффект. Компания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Дивия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-Фарм Сахалин» является постоянным и активным участником профильных региональных, всероссийских и международных выставок, конкурсов, общественных мероприятий. Благодаря успешной деятельности, компания «</w:t>
            </w:r>
            <w:proofErr w:type="spellStart"/>
            <w:r w:rsidRPr="00606599">
              <w:rPr>
                <w:rStyle w:val="fields"/>
                <w:rFonts w:ascii="AV Fontimer" w:hAnsi="AV Fontimer"/>
              </w:rPr>
              <w:t>Дивия</w:t>
            </w:r>
            <w:proofErr w:type="spellEnd"/>
            <w:r w:rsidRPr="00606599">
              <w:rPr>
                <w:rStyle w:val="fields"/>
                <w:rFonts w:ascii="AV Fontimer" w:hAnsi="AV Fontimer"/>
              </w:rPr>
              <w:t>-Фарм Сахалин» стала узнаваемым брендом, ассоциирующимся с качеством, инновациями и заботой о здоровье. Предприятие вносит вклад в экономику региона, создает рабочие места и является примером успешного бизнеса, основанного на использовании природных ресурсов Сахалинской области.</w:t>
            </w:r>
          </w:p>
        </w:tc>
      </w:tr>
    </w:tbl>
    <w:p w14:paraId="36CD869E" w14:textId="05B21A74" w:rsidR="00D0076A" w:rsidRDefault="00D0076A"/>
    <w:p w14:paraId="1CAD9508" w14:textId="50EB2B8D" w:rsidR="00D0076A" w:rsidRDefault="00D76CC2">
      <w:r>
        <w:rPr>
          <w:noProof/>
        </w:rPr>
        <w:lastRenderedPageBreak/>
        <w:pict w14:anchorId="013E5FBB">
          <v:shape id="_x0000_s1028" type="#_x0000_t75" style="position:absolute;margin-left:-45.6pt;margin-top:23.65pt;width:832.1pt;height:589.65pt;z-index:-251657216;mso-position-horizontal-relative:text;mso-position-vertical-relative:page;mso-width-relative:page;mso-height-relative:page" wrapcoords="-21 0 -21 21571 21600 21571 21600 0 -21 0">
            <v:imagedata r:id="rId7" o:title="К2"/>
            <w10:wrap type="square" anchory="page"/>
          </v:shape>
        </w:pict>
      </w:r>
    </w:p>
    <w:sectPr w:rsidR="00D0076A" w:rsidSect="00E941E0">
      <w:footerReference w:type="default" r:id="rId8"/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0B36" w14:textId="77777777" w:rsidR="00482C53" w:rsidRDefault="00482C53" w:rsidP="00E941E0">
      <w:pPr>
        <w:spacing w:after="0" w:line="240" w:lineRule="auto"/>
      </w:pPr>
      <w:r>
        <w:separator/>
      </w:r>
    </w:p>
  </w:endnote>
  <w:endnote w:type="continuationSeparator" w:id="0">
    <w:p w14:paraId="2B411B40" w14:textId="77777777" w:rsidR="00482C53" w:rsidRDefault="00482C53" w:rsidP="00E9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V Fontimer">
    <w:panose1 w:val="00000000000000000000"/>
    <w:charset w:val="CC"/>
    <w:family w:val="auto"/>
    <w:pitch w:val="variable"/>
    <w:sig w:usb0="80000A4F" w:usb1="0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8C99" w14:textId="68ADA393" w:rsidR="00E941E0" w:rsidRDefault="00E941E0">
    <w:pPr>
      <w:pStyle w:val="a5"/>
    </w:pPr>
  </w:p>
  <w:p w14:paraId="1B995E70" w14:textId="77777777" w:rsidR="00E941E0" w:rsidRDefault="00E941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45CAA" w14:textId="77777777" w:rsidR="00482C53" w:rsidRDefault="00482C53" w:rsidP="00E941E0">
      <w:pPr>
        <w:spacing w:after="0" w:line="240" w:lineRule="auto"/>
      </w:pPr>
      <w:r>
        <w:separator/>
      </w:r>
    </w:p>
  </w:footnote>
  <w:footnote w:type="continuationSeparator" w:id="0">
    <w:p w14:paraId="20F19959" w14:textId="77777777" w:rsidR="00482C53" w:rsidRDefault="00482C53" w:rsidP="00E94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6A"/>
    <w:rsid w:val="002073E7"/>
    <w:rsid w:val="00252691"/>
    <w:rsid w:val="00482C53"/>
    <w:rsid w:val="005220F0"/>
    <w:rsid w:val="00543D28"/>
    <w:rsid w:val="00606599"/>
    <w:rsid w:val="00614075"/>
    <w:rsid w:val="00671189"/>
    <w:rsid w:val="00795A68"/>
    <w:rsid w:val="007F0C82"/>
    <w:rsid w:val="00836040"/>
    <w:rsid w:val="00953B17"/>
    <w:rsid w:val="00976EAB"/>
    <w:rsid w:val="009A16F4"/>
    <w:rsid w:val="00A74546"/>
    <w:rsid w:val="00D0076A"/>
    <w:rsid w:val="00D76CC2"/>
    <w:rsid w:val="00E36536"/>
    <w:rsid w:val="00E941E0"/>
    <w:rsid w:val="00F96746"/>
    <w:rsid w:val="00FA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BD70159"/>
  <w15:chartTrackingRefBased/>
  <w15:docId w15:val="{2E5389DE-DDC3-4FD8-8AF4-1418FDF0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1E0"/>
  </w:style>
  <w:style w:type="paragraph" w:styleId="a5">
    <w:name w:val="footer"/>
    <w:basedOn w:val="a"/>
    <w:link w:val="a6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1E0"/>
  </w:style>
  <w:style w:type="character" w:customStyle="1" w:styleId="fields">
    <w:name w:val="fields"/>
    <w:basedOn w:val="a0"/>
    <w:rsid w:val="00671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3985</Words>
  <Characters>22715</Characters>
  <Application>Microsoft Office Word</Application>
  <DocSecurity>4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Александра Валерьевна</dc:creator>
  <cp:keywords/>
  <dc:description/>
  <cp:lastModifiedBy>Андреева Александра Валерьевна</cp:lastModifiedBy>
  <cp:revision>2</cp:revision>
  <dcterms:created xsi:type="dcterms:W3CDTF">2026-05-26T08:53:00Z</dcterms:created>
  <dcterms:modified xsi:type="dcterms:W3CDTF">2026-05-26T08:53:00Z</dcterms:modified>
</cp:coreProperties>
</file>