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49ED" w14:textId="77777777" w:rsidR="001776DF" w:rsidRDefault="00E21524" w:rsidP="004A36F7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pict w14:anchorId="0AEF5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5" o:title="ЛДМ-салон_26_1000х667_ТПП"/>
          </v:shape>
        </w:pict>
      </w:r>
    </w:p>
    <w:p w14:paraId="24F2D706" w14:textId="77777777" w:rsidR="00B6565E" w:rsidRPr="001776DF" w:rsidRDefault="00B6565E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1776DF">
        <w:rPr>
          <w:rFonts w:eastAsia="Times New Roman" w:cs="Times New Roman"/>
          <w:b/>
          <w:szCs w:val="28"/>
          <w:lang w:eastAsia="ru-RU"/>
        </w:rPr>
        <w:t>Салон оборудования ЛДМ. В рамках выставки «Мебель-2026»</w:t>
      </w:r>
    </w:p>
    <w:p w14:paraId="132FD76D" w14:textId="77777777" w:rsidR="004A36F7" w:rsidRPr="001776DF" w:rsidRDefault="004A36F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 xml:space="preserve">Мебельная индустрия не стоит на месте, постоянно требуя новых решений, передовых технологий и эффективного оборудования. В ответ на эти вызовы с 23 по 26 ноября 2026 г., в рамках </w:t>
      </w:r>
      <w:r w:rsidR="0070541A" w:rsidRPr="001776DF">
        <w:rPr>
          <w:rFonts w:eastAsia="Times New Roman" w:cs="Times New Roman"/>
          <w:szCs w:val="28"/>
          <w:lang w:eastAsia="ru-RU"/>
        </w:rPr>
        <w:t>крупнейшей</w:t>
      </w:r>
      <w:r w:rsidRPr="001776DF">
        <w:rPr>
          <w:rFonts w:eastAsia="Times New Roman" w:cs="Times New Roman"/>
          <w:szCs w:val="28"/>
          <w:lang w:eastAsia="ru-RU"/>
        </w:rPr>
        <w:t xml:space="preserve"> российской мебельной выставки «Мебель-2026», состоится перезапуск салона оборудования ЛДМ в обновленной концепции. </w:t>
      </w:r>
    </w:p>
    <w:p w14:paraId="2D6826B3" w14:textId="77777777" w:rsidR="004A36F7" w:rsidRPr="001776DF" w:rsidRDefault="0070541A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hyperlink r:id="rId6" w:tgtFrame="_blank" w:history="1">
        <w:r w:rsidRPr="001776DF">
          <w:rPr>
            <w:rFonts w:eastAsia="Times New Roman" w:cs="Times New Roman"/>
            <w:szCs w:val="28"/>
            <w:lang w:eastAsia="ru-RU"/>
          </w:rPr>
          <w:t>С</w:t>
        </w:r>
        <w:r w:rsidR="004A36F7" w:rsidRPr="001776DF">
          <w:rPr>
            <w:rFonts w:eastAsia="Times New Roman" w:cs="Times New Roman"/>
            <w:szCs w:val="28"/>
            <w:lang w:eastAsia="ru-RU"/>
          </w:rPr>
          <w:t>алон оборудования ЛДМ</w:t>
        </w:r>
      </w:hyperlink>
      <w:r w:rsidR="004A36F7" w:rsidRPr="001776DF">
        <w:rPr>
          <w:rFonts w:eastAsia="Times New Roman" w:cs="Times New Roman"/>
          <w:szCs w:val="28"/>
          <w:lang w:eastAsia="ru-RU"/>
        </w:rPr>
        <w:t xml:space="preserve"> – это беспрецедентное событие, где традиционный формат выставки масштабируется. На площади в 10 000 кв. м </w:t>
      </w:r>
      <w:r w:rsidRPr="001776DF">
        <w:rPr>
          <w:rFonts w:eastAsia="Times New Roman" w:cs="Times New Roman"/>
          <w:szCs w:val="28"/>
          <w:lang w:eastAsia="ru-RU"/>
        </w:rPr>
        <w:t>будет представлено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 оборудование 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для деревообработки и производства мебели 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в действии. </w:t>
      </w:r>
      <w:r w:rsidRPr="001776DF">
        <w:rPr>
          <w:rFonts w:eastAsia="Times New Roman" w:cs="Times New Roman"/>
          <w:szCs w:val="28"/>
          <w:lang w:eastAsia="ru-RU"/>
        </w:rPr>
        <w:t>Живая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 демонстрация производственных процессов, позвол</w:t>
      </w:r>
      <w:r w:rsidRPr="001776DF">
        <w:rPr>
          <w:rFonts w:eastAsia="Times New Roman" w:cs="Times New Roman"/>
          <w:szCs w:val="28"/>
          <w:lang w:eastAsia="ru-RU"/>
        </w:rPr>
        <w:t>ит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 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посетителям лично 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оценить эффективность 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показанных </w:t>
      </w:r>
      <w:r w:rsidR="004A36F7" w:rsidRPr="001776DF">
        <w:rPr>
          <w:rFonts w:eastAsia="Times New Roman" w:cs="Times New Roman"/>
          <w:szCs w:val="28"/>
          <w:lang w:eastAsia="ru-RU"/>
        </w:rPr>
        <w:t xml:space="preserve">решений. </w:t>
      </w:r>
    </w:p>
    <w:p w14:paraId="0FA15A0D" w14:textId="77777777" w:rsidR="004A36F7" w:rsidRPr="001776DF" w:rsidRDefault="004A36F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От сырья до автоматизации: полный цикл мебельного производства</w:t>
      </w:r>
    </w:p>
    <w:p w14:paraId="3C0860F7" w14:textId="77777777" w:rsidR="004A36F7" w:rsidRPr="001776DF" w:rsidRDefault="004A36F7" w:rsidP="00BE6A97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Салон оборудования ЛДМ охватывает весь спектр потребностей современного мебельного производства, представляя ключевые направления индустрии.</w:t>
      </w:r>
    </w:p>
    <w:p w14:paraId="287CBF12" w14:textId="77777777"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Деревообработка</w:t>
      </w:r>
      <w:r w:rsidRPr="001776DF">
        <w:rPr>
          <w:rFonts w:eastAsia="Times New Roman" w:cs="Times New Roman"/>
          <w:szCs w:val="28"/>
          <w:lang w:eastAsia="ru-RU"/>
        </w:rPr>
        <w:t>. От первичной обработки древесины до высокоточного раскроя и фрезеровки – здесь будут представлены новейшие станки и технологии, позволяющие максимально эффективно использовать природные ресурсы.</w:t>
      </w:r>
    </w:p>
    <w:p w14:paraId="54BAD920" w14:textId="77777777"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Производство мебели</w:t>
      </w:r>
      <w:r w:rsidRPr="001776DF">
        <w:rPr>
          <w:rFonts w:eastAsia="Times New Roman" w:cs="Times New Roman"/>
          <w:szCs w:val="28"/>
          <w:lang w:eastAsia="ru-RU"/>
        </w:rPr>
        <w:t xml:space="preserve">. Оборудование для всех этапов создания корпусной и мягкой мебели, включая раскрой, </w:t>
      </w:r>
      <w:proofErr w:type="spellStart"/>
      <w:r w:rsidRPr="001776DF">
        <w:rPr>
          <w:rFonts w:eastAsia="Times New Roman" w:cs="Times New Roman"/>
          <w:szCs w:val="28"/>
          <w:lang w:eastAsia="ru-RU"/>
        </w:rPr>
        <w:t>кромкооблицовку</w:t>
      </w:r>
      <w:proofErr w:type="spellEnd"/>
      <w:r w:rsidRPr="001776DF">
        <w:rPr>
          <w:rFonts w:eastAsia="Times New Roman" w:cs="Times New Roman"/>
          <w:szCs w:val="28"/>
          <w:lang w:eastAsia="ru-RU"/>
        </w:rPr>
        <w:t xml:space="preserve">, сверление, сборку и </w:t>
      </w:r>
      <w:r w:rsidRPr="001776DF">
        <w:rPr>
          <w:rFonts w:eastAsia="Times New Roman" w:cs="Times New Roman"/>
          <w:szCs w:val="28"/>
          <w:lang w:eastAsia="ru-RU"/>
        </w:rPr>
        <w:lastRenderedPageBreak/>
        <w:t>обивку. Вы сможете ознакомиться с решениями для массового производства и индивидуальных заказов.</w:t>
      </w:r>
    </w:p>
    <w:p w14:paraId="1F287452" w14:textId="77777777"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Инструменты</w:t>
      </w:r>
      <w:r w:rsidRPr="001776DF">
        <w:rPr>
          <w:rFonts w:eastAsia="Times New Roman" w:cs="Times New Roman"/>
          <w:szCs w:val="28"/>
          <w:lang w:eastAsia="ru-RU"/>
        </w:rPr>
        <w:t>. От высокоточных измерительных приборов до мощных электроинструментов – все для повышения качества и скорости работы.</w:t>
      </w:r>
    </w:p>
    <w:p w14:paraId="6E034381" w14:textId="77777777" w:rsidR="00DA005D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Автоматизация</w:t>
      </w:r>
      <w:r w:rsidRPr="001776DF">
        <w:rPr>
          <w:rFonts w:eastAsia="Times New Roman" w:cs="Times New Roman"/>
          <w:szCs w:val="28"/>
          <w:lang w:eastAsia="ru-RU"/>
        </w:rPr>
        <w:t xml:space="preserve">. Передовые решения для оптимизации производственных процессов, включая робототехнику, системы ЧПУ, программное обеспечение для управления производством и логистикой. </w:t>
      </w:r>
    </w:p>
    <w:p w14:paraId="0E41A447" w14:textId="77777777" w:rsidR="004A36F7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Биоэнергетика</w:t>
      </w:r>
      <w:r w:rsidRPr="001776DF">
        <w:rPr>
          <w:rFonts w:eastAsia="Times New Roman" w:cs="Times New Roman"/>
          <w:szCs w:val="28"/>
          <w:lang w:eastAsia="ru-RU"/>
        </w:rPr>
        <w:t>. Экологически чистые технологии и оборудование для переработки отходов деревообработки в энергию. Это вкла</w:t>
      </w:r>
      <w:r w:rsidR="00906163" w:rsidRPr="001776DF">
        <w:rPr>
          <w:rFonts w:eastAsia="Times New Roman" w:cs="Times New Roman"/>
          <w:szCs w:val="28"/>
          <w:lang w:eastAsia="ru-RU"/>
        </w:rPr>
        <w:t xml:space="preserve">д в сохранение окружающей </w:t>
      </w:r>
      <w:r w:rsidR="00DA005D" w:rsidRPr="001776DF">
        <w:rPr>
          <w:rFonts w:eastAsia="Times New Roman" w:cs="Times New Roman"/>
          <w:szCs w:val="28"/>
          <w:lang w:eastAsia="ru-RU"/>
        </w:rPr>
        <w:t>среды и</w:t>
      </w:r>
      <w:r w:rsidRPr="001776DF">
        <w:rPr>
          <w:rFonts w:eastAsia="Times New Roman" w:cs="Times New Roman"/>
          <w:szCs w:val="28"/>
          <w:lang w:eastAsia="ru-RU"/>
        </w:rPr>
        <w:t xml:space="preserve"> возможность снизить эксплуатационные расходы.</w:t>
      </w:r>
    </w:p>
    <w:p w14:paraId="0747E760" w14:textId="77777777" w:rsidR="00906163" w:rsidRPr="001776DF" w:rsidRDefault="004A36F7" w:rsidP="00BE6A97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24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b/>
          <w:bCs/>
          <w:szCs w:val="28"/>
          <w:lang w:eastAsia="ru-RU"/>
        </w:rPr>
        <w:t>Лакокрасочные материалы</w:t>
      </w:r>
      <w:r w:rsidRPr="001776DF">
        <w:rPr>
          <w:rFonts w:eastAsia="Times New Roman" w:cs="Times New Roman"/>
          <w:szCs w:val="28"/>
          <w:lang w:eastAsia="ru-RU"/>
        </w:rPr>
        <w:t>. Современные покрытия, обеспечивающие долговечность, эстетику и защиту мебельных изделий. От экологически безопасных</w:t>
      </w:r>
      <w:r w:rsidR="00906163" w:rsidRPr="001776DF">
        <w:rPr>
          <w:rFonts w:eastAsia="Times New Roman" w:cs="Times New Roman"/>
          <w:szCs w:val="28"/>
          <w:lang w:eastAsia="ru-RU"/>
        </w:rPr>
        <w:t xml:space="preserve"> красок до высокопрочных лаков.</w:t>
      </w:r>
    </w:p>
    <w:p w14:paraId="6C840E76" w14:textId="77777777" w:rsidR="00906163" w:rsidRPr="001776DF" w:rsidRDefault="004A36F7" w:rsidP="00BE6A97">
      <w:pPr>
        <w:shd w:val="clear" w:color="auto" w:fill="FFFFFF"/>
        <w:spacing w:before="100" w:beforeAutospacing="1" w:after="75" w:line="240" w:lineRule="auto"/>
        <w:ind w:left="-120"/>
        <w:jc w:val="both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Участие в салоне оборудования ЛДМ –</w:t>
      </w:r>
      <w:r w:rsidR="00DA005D" w:rsidRPr="001776DF">
        <w:rPr>
          <w:rFonts w:eastAsia="Times New Roman" w:cs="Times New Roman"/>
          <w:szCs w:val="28"/>
          <w:lang w:eastAsia="ru-RU"/>
        </w:rPr>
        <w:t xml:space="preserve"> </w:t>
      </w:r>
      <w:r w:rsidRPr="001776DF">
        <w:rPr>
          <w:rFonts w:eastAsia="Times New Roman" w:cs="Times New Roman"/>
          <w:szCs w:val="28"/>
          <w:lang w:eastAsia="ru-RU"/>
        </w:rPr>
        <w:t>это прямой контакт с вашей целевой аудиторией, и стратегическая инвестиция в развитие бизнеса.</w:t>
      </w:r>
      <w:r w:rsidR="0070541A" w:rsidRPr="001776DF">
        <w:rPr>
          <w:rFonts w:eastAsia="Times New Roman" w:cs="Times New Roman"/>
          <w:szCs w:val="28"/>
          <w:lang w:eastAsia="ru-RU"/>
        </w:rPr>
        <w:t xml:space="preserve"> Все стадии мебельного производства на одной площадке, создают уникальную экосистему для обмена опытом и поиска решений</w:t>
      </w:r>
      <w:r w:rsidR="00DA005D" w:rsidRPr="001776DF">
        <w:rPr>
          <w:rFonts w:eastAsia="Times New Roman" w:cs="Times New Roman"/>
          <w:szCs w:val="28"/>
          <w:lang w:eastAsia="ru-RU"/>
        </w:rPr>
        <w:t>, где каждый найдет свое решение</w:t>
      </w:r>
      <w:r w:rsidR="0070541A" w:rsidRPr="001776DF">
        <w:rPr>
          <w:rFonts w:eastAsia="Times New Roman" w:cs="Times New Roman"/>
          <w:szCs w:val="28"/>
          <w:lang w:eastAsia="ru-RU"/>
        </w:rPr>
        <w:t>.</w:t>
      </w:r>
    </w:p>
    <w:p w14:paraId="212BB4BD" w14:textId="77777777" w:rsidR="0070541A" w:rsidRPr="001776DF" w:rsidRDefault="004A36F7" w:rsidP="00906163">
      <w:pPr>
        <w:shd w:val="clear" w:color="auto" w:fill="FFFFFF"/>
        <w:spacing w:before="100" w:beforeAutospacing="1" w:after="75" w:line="240" w:lineRule="auto"/>
        <w:ind w:left="-120"/>
        <w:rPr>
          <w:rFonts w:eastAsia="Times New Roman" w:cs="Times New Roman"/>
          <w:b/>
          <w:bCs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Место проведения:</w:t>
      </w:r>
      <w:r w:rsidRPr="001776DF">
        <w:rPr>
          <w:rFonts w:eastAsia="Times New Roman" w:cs="Times New Roman"/>
          <w:b/>
          <w:bCs/>
          <w:szCs w:val="28"/>
          <w:lang w:eastAsia="ru-RU"/>
        </w:rPr>
        <w:t> МВЦ «Крок</w:t>
      </w:r>
      <w:r w:rsidR="0070541A" w:rsidRPr="001776DF">
        <w:rPr>
          <w:rFonts w:eastAsia="Times New Roman" w:cs="Times New Roman"/>
          <w:b/>
          <w:bCs/>
          <w:szCs w:val="28"/>
          <w:lang w:eastAsia="ru-RU"/>
        </w:rPr>
        <w:t>ус Экспо», павильон 3, залы 13</w:t>
      </w:r>
    </w:p>
    <w:p w14:paraId="24C1717B" w14:textId="77777777" w:rsidR="004A36F7" w:rsidRPr="001776DF" w:rsidRDefault="004A36F7" w:rsidP="00906163">
      <w:pPr>
        <w:shd w:val="clear" w:color="auto" w:fill="FFFFFF"/>
        <w:spacing w:before="100" w:beforeAutospacing="1" w:after="75" w:line="240" w:lineRule="auto"/>
        <w:ind w:left="-120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>Адрес: г. Красногорск, ул. Международная, д. 20 (65–66 км МКАД, ст. м. «Мякинино»)</w:t>
      </w:r>
    </w:p>
    <w:p w14:paraId="2C2B45B7" w14:textId="77777777" w:rsidR="00502CEB" w:rsidRPr="001776DF" w:rsidRDefault="00502CEB" w:rsidP="00906163">
      <w:pPr>
        <w:shd w:val="clear" w:color="auto" w:fill="FFFFFF"/>
        <w:spacing w:before="100" w:beforeAutospacing="1" w:after="75" w:line="240" w:lineRule="auto"/>
        <w:ind w:left="-120"/>
        <w:rPr>
          <w:rFonts w:eastAsia="Times New Roman" w:cs="Times New Roman"/>
          <w:szCs w:val="28"/>
          <w:lang w:eastAsia="ru-RU"/>
        </w:rPr>
      </w:pPr>
      <w:r w:rsidRPr="001776DF">
        <w:rPr>
          <w:rFonts w:eastAsia="Times New Roman" w:cs="Times New Roman"/>
          <w:szCs w:val="28"/>
          <w:lang w:eastAsia="ru-RU"/>
        </w:rPr>
        <w:t xml:space="preserve">Заявка на участие в выставке: </w:t>
      </w:r>
      <w:hyperlink r:id="rId7" w:history="1">
        <w:r w:rsidRPr="001776DF">
          <w:rPr>
            <w:rStyle w:val="a5"/>
            <w:rFonts w:eastAsia="Times New Roman" w:cs="Times New Roman"/>
            <w:szCs w:val="28"/>
            <w:lang w:eastAsia="ru-RU"/>
          </w:rPr>
          <w:t>https://www.lesdrevmash-expo.ru/ru/application/</w:t>
        </w:r>
      </w:hyperlink>
      <w:r w:rsidRPr="001776DF">
        <w:rPr>
          <w:rFonts w:eastAsia="Times New Roman" w:cs="Times New Roman"/>
          <w:szCs w:val="28"/>
          <w:lang w:eastAsia="ru-RU"/>
        </w:rPr>
        <w:t xml:space="preserve"> </w:t>
      </w:r>
    </w:p>
    <w:p w14:paraId="131E42A4" w14:textId="77777777" w:rsidR="00E813AA" w:rsidRPr="00B6565E" w:rsidRDefault="00E813AA">
      <w:pPr>
        <w:rPr>
          <w:rFonts w:cs="Times New Roman"/>
          <w:sz w:val="24"/>
          <w:szCs w:val="28"/>
        </w:rPr>
      </w:pPr>
    </w:p>
    <w:sectPr w:rsidR="00E813AA" w:rsidRPr="00B6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B0898"/>
    <w:multiLevelType w:val="multilevel"/>
    <w:tmpl w:val="BEB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269A9"/>
    <w:multiLevelType w:val="multilevel"/>
    <w:tmpl w:val="672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85019">
    <w:abstractNumId w:val="1"/>
  </w:num>
  <w:num w:numId="2" w16cid:durableId="1751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8C"/>
    <w:rsid w:val="001776DF"/>
    <w:rsid w:val="00293726"/>
    <w:rsid w:val="004A36F7"/>
    <w:rsid w:val="00502CEB"/>
    <w:rsid w:val="0070541A"/>
    <w:rsid w:val="00906163"/>
    <w:rsid w:val="00A0688C"/>
    <w:rsid w:val="00B6565E"/>
    <w:rsid w:val="00BE6A97"/>
    <w:rsid w:val="00CF0E81"/>
    <w:rsid w:val="00DA005D"/>
    <w:rsid w:val="00E21524"/>
    <w:rsid w:val="00E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E1BD"/>
  <w15:chartTrackingRefBased/>
  <w15:docId w15:val="{BE57B661-7D80-414A-9710-F36FCEB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6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6F7"/>
    <w:rPr>
      <w:b/>
      <w:bCs/>
    </w:rPr>
  </w:style>
  <w:style w:type="character" w:styleId="a5">
    <w:name w:val="Hyperlink"/>
    <w:basedOn w:val="a0"/>
    <w:uiPriority w:val="99"/>
    <w:unhideWhenUsed/>
    <w:rsid w:val="004A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sdrevmash-expo.ru/ru/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sdrevmash-exp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Долгополов Сергей Александрович</dc:creator>
  <cp:keywords/>
  <dc:description/>
  <cp:lastModifiedBy>Куница Олеся Александровна</cp:lastModifiedBy>
  <cp:revision>2</cp:revision>
  <dcterms:created xsi:type="dcterms:W3CDTF">2026-05-06T09:13:00Z</dcterms:created>
  <dcterms:modified xsi:type="dcterms:W3CDTF">2026-05-06T09:13:00Z</dcterms:modified>
</cp:coreProperties>
</file>